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5D" w:rsidRPr="00A50705" w:rsidRDefault="00422E5D" w:rsidP="00422E5D">
      <w:pPr>
        <w:outlineLvl w:val="0"/>
        <w:rPr>
          <w:b/>
          <w:bCs/>
          <w:color w:val="0070C0"/>
          <w:sz w:val="28"/>
          <w:szCs w:val="28"/>
        </w:rPr>
      </w:pPr>
      <w:r w:rsidRPr="00A50705">
        <w:rPr>
          <w:color w:val="0070C0"/>
          <w:sz w:val="28"/>
          <w:szCs w:val="28"/>
        </w:rPr>
        <w:t xml:space="preserve">4. </w:t>
      </w:r>
      <w:r w:rsidRPr="00A50705">
        <w:rPr>
          <w:color w:val="0070C0"/>
          <w:sz w:val="28"/>
          <w:szCs w:val="28"/>
          <w:lang w:val="vi-VN"/>
        </w:rPr>
        <w:t>Thủ tục xác minh tài sản, thu nhập</w:t>
      </w:r>
    </w:p>
    <w:p w:rsidR="00422E5D" w:rsidRPr="00B0290C" w:rsidRDefault="00422E5D" w:rsidP="00422E5D">
      <w:pPr>
        <w:spacing w:before="120" w:after="120"/>
        <w:ind w:firstLine="720"/>
        <w:rPr>
          <w:b/>
          <w:sz w:val="28"/>
          <w:szCs w:val="28"/>
        </w:rPr>
      </w:pPr>
      <w:r w:rsidRPr="00B0290C">
        <w:rPr>
          <w:rFonts w:eastAsia="Arial"/>
          <w:b/>
          <w:sz w:val="28"/>
          <w:szCs w:val="28"/>
          <w:lang w:val="en"/>
        </w:rPr>
        <w:t>4.1. Trình tự</w:t>
      </w:r>
      <w:bookmarkStart w:id="0" w:name="_GoBack"/>
      <w:bookmarkEnd w:id="0"/>
      <w:r w:rsidRPr="00B0290C">
        <w:rPr>
          <w:rFonts w:eastAsia="Arial"/>
          <w:b/>
          <w:sz w:val="28"/>
          <w:szCs w:val="28"/>
          <w:lang w:val="en"/>
        </w:rPr>
        <w:t xml:space="preserve">, cách thức, thời gian giải quyết </w:t>
      </w:r>
      <w:r w:rsidRPr="00B0290C">
        <w:rPr>
          <w:b/>
          <w:sz w:val="28"/>
          <w:szCs w:val="28"/>
        </w:rPr>
        <w:t>thủ tục hành chính</w:t>
      </w:r>
    </w:p>
    <w:tbl>
      <w:tblPr>
        <w:tblpPr w:leftFromText="180" w:rightFromText="180" w:vertAnchor="text" w:horzAnchor="margin" w:tblpY="21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21"/>
        <w:gridCol w:w="6919"/>
        <w:gridCol w:w="2545"/>
        <w:gridCol w:w="1273"/>
      </w:tblGrid>
      <w:tr w:rsidR="00422E5D" w:rsidRPr="00B0290C" w:rsidTr="00112BDF">
        <w:trPr>
          <w:trHeight w:val="392"/>
          <w:tblHead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422E5D" w:rsidRPr="00B0290C" w:rsidRDefault="00422E5D" w:rsidP="00112BDF">
            <w:pPr>
              <w:jc w:val="center"/>
              <w:rPr>
                <w:b/>
                <w:sz w:val="28"/>
                <w:szCs w:val="28"/>
              </w:rPr>
            </w:pPr>
            <w:r w:rsidRPr="00B0290C">
              <w:rPr>
                <w:b/>
                <w:sz w:val="28"/>
                <w:szCs w:val="28"/>
              </w:rPr>
              <w:t>TT</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422E5D" w:rsidRPr="00B0290C" w:rsidRDefault="00422E5D" w:rsidP="00112BDF">
            <w:pPr>
              <w:jc w:val="center"/>
              <w:rPr>
                <w:b/>
                <w:sz w:val="28"/>
                <w:szCs w:val="28"/>
              </w:rPr>
            </w:pPr>
            <w:r w:rsidRPr="00B0290C">
              <w:rPr>
                <w:b/>
                <w:sz w:val="28"/>
                <w:szCs w:val="28"/>
              </w:rPr>
              <w:t>Trình tự thực hiện</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422E5D" w:rsidRPr="00B0290C" w:rsidRDefault="00422E5D" w:rsidP="00112BDF">
            <w:pPr>
              <w:jc w:val="center"/>
              <w:rPr>
                <w:b/>
                <w:sz w:val="28"/>
                <w:szCs w:val="28"/>
              </w:rPr>
            </w:pPr>
            <w:r w:rsidRPr="00B0290C">
              <w:rPr>
                <w:b/>
                <w:sz w:val="28"/>
                <w:szCs w:val="28"/>
              </w:rPr>
              <w:t>Cách thức thực hiện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22E5D" w:rsidRPr="00BF504E" w:rsidRDefault="00422E5D" w:rsidP="00112BDF">
            <w:pPr>
              <w:jc w:val="center"/>
              <w:rPr>
                <w:b/>
                <w:spacing w:val="-10"/>
                <w:sz w:val="28"/>
                <w:szCs w:val="28"/>
              </w:rPr>
            </w:pPr>
            <w:r w:rsidRPr="00BF504E">
              <w:rPr>
                <w:b/>
                <w:spacing w:val="-10"/>
                <w:sz w:val="28"/>
                <w:szCs w:val="28"/>
              </w:rPr>
              <w:t>Thời gian giải quyết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5D" w:rsidRPr="00B0290C" w:rsidRDefault="00422E5D" w:rsidP="00112BDF">
            <w:pPr>
              <w:jc w:val="center"/>
              <w:rPr>
                <w:b/>
                <w:sz w:val="28"/>
                <w:szCs w:val="28"/>
              </w:rPr>
            </w:pPr>
            <w:r w:rsidRPr="00B0290C">
              <w:rPr>
                <w:b/>
                <w:sz w:val="28"/>
                <w:szCs w:val="28"/>
              </w:rPr>
              <w:t>Ghi chú</w:t>
            </w:r>
          </w:p>
        </w:tc>
      </w:tr>
      <w:tr w:rsidR="00422E5D" w:rsidRPr="00B0290C" w:rsidTr="00112BDF">
        <w:trPr>
          <w:trHeight w:val="3177"/>
        </w:trPr>
        <w:tc>
          <w:tcPr>
            <w:tcW w:w="805" w:type="dxa"/>
            <w:tcBorders>
              <w:top w:val="single" w:sz="4" w:space="0" w:color="auto"/>
            </w:tcBorders>
            <w:shd w:val="clear" w:color="auto" w:fill="auto"/>
            <w:vAlign w:val="center"/>
          </w:tcPr>
          <w:p w:rsidR="00422E5D" w:rsidRPr="00B0290C" w:rsidRDefault="00422E5D" w:rsidP="00112BDF">
            <w:pPr>
              <w:jc w:val="center"/>
              <w:rPr>
                <w:b/>
                <w:color w:val="00B0F0"/>
                <w:sz w:val="28"/>
                <w:szCs w:val="28"/>
              </w:rPr>
            </w:pPr>
            <w:r w:rsidRPr="00B0290C">
              <w:rPr>
                <w:b/>
                <w:iCs/>
                <w:sz w:val="28"/>
                <w:szCs w:val="28"/>
                <w:lang w:val="vi-VN"/>
              </w:rPr>
              <w:t>Bước 1</w:t>
            </w:r>
          </w:p>
        </w:tc>
        <w:tc>
          <w:tcPr>
            <w:tcW w:w="3131" w:type="dxa"/>
            <w:tcBorders>
              <w:top w:val="single" w:sz="4" w:space="0" w:color="auto"/>
            </w:tcBorders>
            <w:shd w:val="clear" w:color="auto" w:fill="auto"/>
            <w:vAlign w:val="center"/>
          </w:tcPr>
          <w:p w:rsidR="00422E5D" w:rsidRPr="008E60E4" w:rsidRDefault="00422E5D" w:rsidP="00112BDF">
            <w:pPr>
              <w:spacing w:after="120"/>
              <w:jc w:val="both"/>
              <w:rPr>
                <w:sz w:val="28"/>
                <w:szCs w:val="28"/>
              </w:rPr>
            </w:pPr>
            <w:r w:rsidRPr="008E60E4">
              <w:rPr>
                <w:iCs/>
                <w:sz w:val="28"/>
                <w:szCs w:val="28"/>
                <w:lang w:val="vi-VN"/>
              </w:rPr>
              <w:t>Cơ quan, tổ chức có thẩm quyền ban hành quyết định xác minh và thành lập Tổ xác minh</w:t>
            </w:r>
          </w:p>
        </w:tc>
        <w:tc>
          <w:tcPr>
            <w:tcW w:w="6945" w:type="dxa"/>
            <w:tcBorders>
              <w:top w:val="single" w:sz="4" w:space="0" w:color="auto"/>
            </w:tcBorders>
            <w:shd w:val="clear" w:color="auto" w:fill="auto"/>
            <w:vAlign w:val="center"/>
          </w:tcPr>
          <w:p w:rsidR="00422E5D" w:rsidRPr="00B0290C" w:rsidRDefault="00422E5D" w:rsidP="00112BDF">
            <w:pPr>
              <w:spacing w:after="120"/>
              <w:jc w:val="both"/>
              <w:rPr>
                <w:spacing w:val="-4"/>
                <w:sz w:val="28"/>
                <w:szCs w:val="28"/>
              </w:rPr>
            </w:pPr>
            <w:r w:rsidRPr="00B0290C">
              <w:rPr>
                <w:spacing w:val="-4"/>
                <w:sz w:val="28"/>
                <w:szCs w:val="28"/>
              </w:rPr>
              <w:t>-</w:t>
            </w:r>
            <w:r w:rsidRPr="00B0290C">
              <w:rPr>
                <w:spacing w:val="-4"/>
                <w:sz w:val="28"/>
                <w:szCs w:val="28"/>
                <w:lang w:val="vi-VN"/>
              </w:rPr>
              <w:t xml:space="preserve"> Người đứng đầu Cơ quan kiểm soát tài sản, thu nhập ra quyết định xác minh tài sản, thu nhập trong thời hạn 05 ngày làm việc kể từ ngày có căn cứ xác minh quy định tại điểm đ khoản 1 Điều 41 của Luật PCTN hoặc 15 ngày kể từ ngày có căn cứ xác minh quy định tại các điểm a, b, c và d khoản 1 Điều 41 của Luật PCTN.</w:t>
            </w:r>
          </w:p>
          <w:p w:rsidR="00422E5D" w:rsidRPr="00B0290C" w:rsidRDefault="00422E5D" w:rsidP="00112BDF">
            <w:pPr>
              <w:spacing w:after="120"/>
              <w:jc w:val="both"/>
              <w:rPr>
                <w:sz w:val="28"/>
                <w:szCs w:val="28"/>
              </w:rPr>
            </w:pPr>
            <w:r w:rsidRPr="00B0290C">
              <w:rPr>
                <w:sz w:val="28"/>
                <w:szCs w:val="28"/>
              </w:rPr>
              <w:t>-</w:t>
            </w:r>
            <w:r w:rsidRPr="00B0290C">
              <w:rPr>
                <w:sz w:val="28"/>
                <w:szCs w:val="28"/>
                <w:lang w:val="vi-VN"/>
              </w:rPr>
              <w:t xml:space="preserve"> Quyết định xác minh tài sản, thu nhập bao gồm các nội dung sau đây:</w:t>
            </w:r>
            <w:r w:rsidRPr="00B0290C">
              <w:rPr>
                <w:sz w:val="28"/>
                <w:szCs w:val="28"/>
              </w:rPr>
              <w:t xml:space="preserve"> c</w:t>
            </w:r>
            <w:r w:rsidRPr="00B0290C">
              <w:rPr>
                <w:sz w:val="28"/>
                <w:szCs w:val="28"/>
                <w:lang w:val="vi-VN"/>
              </w:rPr>
              <w:t xml:space="preserve">ăn cứ ban hành quyết định xác minh; </w:t>
            </w:r>
            <w:r w:rsidRPr="00B0290C">
              <w:rPr>
                <w:sz w:val="28"/>
                <w:szCs w:val="28"/>
              </w:rPr>
              <w:t>h</w:t>
            </w:r>
            <w:r w:rsidRPr="00B0290C">
              <w:rPr>
                <w:sz w:val="28"/>
                <w:szCs w:val="28"/>
                <w:lang w:val="vi-VN"/>
              </w:rPr>
              <w:t xml:space="preserve">ọ, tên, chức vụ, nơi công tác của người được xác minh tài sản, thu nhập; </w:t>
            </w:r>
            <w:r w:rsidRPr="00B0290C">
              <w:rPr>
                <w:sz w:val="28"/>
                <w:szCs w:val="28"/>
              </w:rPr>
              <w:t>h</w:t>
            </w:r>
            <w:r w:rsidRPr="00B0290C">
              <w:rPr>
                <w:sz w:val="28"/>
                <w:szCs w:val="28"/>
                <w:lang w:val="vi-VN"/>
              </w:rPr>
              <w:t xml:space="preserve">ọ, tên, chức vụ, nơi công tác của Tổ trưởng và thành viên Tổ xác minh tài sản, thu nhập; </w:t>
            </w:r>
            <w:r w:rsidRPr="00B0290C">
              <w:rPr>
                <w:sz w:val="28"/>
                <w:szCs w:val="28"/>
              </w:rPr>
              <w:t>n</w:t>
            </w:r>
            <w:r w:rsidRPr="00B0290C">
              <w:rPr>
                <w:sz w:val="28"/>
                <w:szCs w:val="28"/>
                <w:lang w:val="vi-VN"/>
              </w:rPr>
              <w:t>ội dung xác minh;</w:t>
            </w:r>
            <w:r w:rsidRPr="00B0290C">
              <w:rPr>
                <w:sz w:val="28"/>
                <w:szCs w:val="28"/>
              </w:rPr>
              <w:t xml:space="preserve"> </w:t>
            </w:r>
            <w:r w:rsidRPr="00B0290C">
              <w:rPr>
                <w:sz w:val="28"/>
                <w:szCs w:val="28"/>
                <w:lang w:val="vi-VN"/>
              </w:rPr>
              <w:t xml:space="preserve">Thời hạn xác minh; </w:t>
            </w:r>
            <w:r w:rsidRPr="00B0290C">
              <w:rPr>
                <w:sz w:val="28"/>
                <w:szCs w:val="28"/>
              </w:rPr>
              <w:t>n</w:t>
            </w:r>
            <w:r w:rsidRPr="00B0290C">
              <w:rPr>
                <w:sz w:val="28"/>
                <w:szCs w:val="28"/>
                <w:lang w:val="vi-VN"/>
              </w:rPr>
              <w:t xml:space="preserve">hiệm vụ, quyền hạn của Tổ trưởng và thành viên Tổ xác minh tài sản, thu nhập; </w:t>
            </w:r>
            <w:r w:rsidRPr="00B0290C">
              <w:rPr>
                <w:sz w:val="28"/>
                <w:szCs w:val="28"/>
              </w:rPr>
              <w:t>c</w:t>
            </w:r>
            <w:r w:rsidRPr="00B0290C">
              <w:rPr>
                <w:sz w:val="28"/>
                <w:szCs w:val="28"/>
                <w:lang w:val="vi-VN"/>
              </w:rPr>
              <w:t>ác cơ quan, tổ chức, đơn vị, cá nhân phối hợp (nếu có).</w:t>
            </w:r>
          </w:p>
          <w:p w:rsidR="00422E5D" w:rsidRPr="00B0290C" w:rsidRDefault="00422E5D" w:rsidP="00112BDF">
            <w:pPr>
              <w:spacing w:after="120"/>
              <w:jc w:val="both"/>
              <w:rPr>
                <w:spacing w:val="-6"/>
                <w:sz w:val="28"/>
                <w:szCs w:val="28"/>
              </w:rPr>
            </w:pPr>
            <w:r w:rsidRPr="00B0290C">
              <w:rPr>
                <w:spacing w:val="-6"/>
                <w:sz w:val="28"/>
                <w:szCs w:val="28"/>
              </w:rPr>
              <w:t>-</w:t>
            </w:r>
            <w:r w:rsidRPr="00B0290C">
              <w:rPr>
                <w:spacing w:val="-6"/>
                <w:sz w:val="28"/>
                <w:szCs w:val="28"/>
                <w:lang w:val="vi-VN"/>
              </w:rPr>
              <w:t xml:space="preserve">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tc>
        <w:tc>
          <w:tcPr>
            <w:tcW w:w="2552" w:type="dxa"/>
            <w:tcBorders>
              <w:top w:val="single" w:sz="4" w:space="0" w:color="auto"/>
            </w:tcBorders>
            <w:shd w:val="clear" w:color="auto" w:fill="auto"/>
            <w:vAlign w:val="center"/>
          </w:tcPr>
          <w:p w:rsidR="00422E5D" w:rsidRPr="00B0290C" w:rsidRDefault="00422E5D" w:rsidP="00112BDF">
            <w:pPr>
              <w:jc w:val="both"/>
              <w:rPr>
                <w:sz w:val="28"/>
                <w:szCs w:val="28"/>
              </w:rPr>
            </w:pPr>
            <w:r w:rsidRPr="00B0290C">
              <w:rPr>
                <w:sz w:val="28"/>
                <w:szCs w:val="28"/>
              </w:rPr>
              <w:t>- Thời gian ra quyết định từ 05 đến 15 ngày khi có căn cứ xác minh theo quy định</w:t>
            </w:r>
          </w:p>
          <w:p w:rsidR="00422E5D" w:rsidRPr="00B0290C" w:rsidRDefault="00422E5D" w:rsidP="00112BDF">
            <w:pPr>
              <w:jc w:val="both"/>
              <w:rPr>
                <w:color w:val="00B0F0"/>
                <w:spacing w:val="-12"/>
                <w:sz w:val="28"/>
                <w:szCs w:val="28"/>
              </w:rPr>
            </w:pPr>
            <w:r w:rsidRPr="00B0290C">
              <w:rPr>
                <w:spacing w:val="-12"/>
                <w:sz w:val="28"/>
                <w:szCs w:val="28"/>
              </w:rPr>
              <w:t>- Quyết định g</w:t>
            </w:r>
            <w:r w:rsidRPr="00B0290C">
              <w:rPr>
                <w:spacing w:val="-12"/>
                <w:sz w:val="28"/>
                <w:szCs w:val="28"/>
                <w:lang w:val="vi-VN"/>
              </w:rPr>
              <w:t>ửi cho Tổ trưởng và thành viên Tổ xác minh trong thời hạn 03 ngày làm việc kể từ ngày ra quyết định xác minh.</w:t>
            </w:r>
          </w:p>
        </w:tc>
        <w:tc>
          <w:tcPr>
            <w:tcW w:w="1276" w:type="dxa"/>
            <w:tcBorders>
              <w:top w:val="single" w:sz="4" w:space="0" w:color="auto"/>
            </w:tcBorders>
            <w:shd w:val="clear" w:color="auto" w:fill="auto"/>
            <w:vAlign w:val="center"/>
          </w:tcPr>
          <w:p w:rsidR="00422E5D" w:rsidRPr="00B0290C" w:rsidRDefault="00422E5D" w:rsidP="00112BDF">
            <w:pPr>
              <w:jc w:val="center"/>
              <w:rPr>
                <w:i/>
                <w:color w:val="00B0F0"/>
                <w:sz w:val="28"/>
                <w:szCs w:val="28"/>
              </w:rPr>
            </w:pPr>
          </w:p>
          <w:p w:rsidR="00422E5D" w:rsidRPr="00B0290C" w:rsidRDefault="00422E5D" w:rsidP="00112BDF">
            <w:pPr>
              <w:jc w:val="center"/>
              <w:rPr>
                <w:i/>
                <w:color w:val="00B0F0"/>
                <w:sz w:val="28"/>
                <w:szCs w:val="28"/>
              </w:rPr>
            </w:pPr>
          </w:p>
        </w:tc>
      </w:tr>
      <w:tr w:rsidR="00422E5D" w:rsidRPr="00B0290C" w:rsidTr="00112BDF">
        <w:trPr>
          <w:trHeight w:val="581"/>
        </w:trPr>
        <w:tc>
          <w:tcPr>
            <w:tcW w:w="805" w:type="dxa"/>
            <w:shd w:val="clear" w:color="auto" w:fill="auto"/>
            <w:vAlign w:val="center"/>
          </w:tcPr>
          <w:p w:rsidR="00422E5D" w:rsidRPr="008E60E4" w:rsidRDefault="00422E5D" w:rsidP="00112BDF">
            <w:pPr>
              <w:jc w:val="center"/>
              <w:rPr>
                <w:iCs/>
                <w:sz w:val="28"/>
                <w:szCs w:val="28"/>
              </w:rPr>
            </w:pPr>
            <w:r w:rsidRPr="008E60E4">
              <w:rPr>
                <w:iCs/>
                <w:sz w:val="28"/>
                <w:szCs w:val="28"/>
                <w:lang w:val="vi-VN"/>
              </w:rPr>
              <w:t>Bước 2</w:t>
            </w:r>
          </w:p>
        </w:tc>
        <w:tc>
          <w:tcPr>
            <w:tcW w:w="3131" w:type="dxa"/>
            <w:shd w:val="clear" w:color="auto" w:fill="auto"/>
            <w:vAlign w:val="center"/>
          </w:tcPr>
          <w:p w:rsidR="00422E5D" w:rsidRPr="008E60E4" w:rsidRDefault="00422E5D" w:rsidP="00112BDF">
            <w:pPr>
              <w:spacing w:after="120"/>
              <w:jc w:val="both"/>
              <w:rPr>
                <w:sz w:val="28"/>
                <w:szCs w:val="28"/>
              </w:rPr>
            </w:pPr>
            <w:r w:rsidRPr="008E60E4">
              <w:rPr>
                <w:iCs/>
                <w:sz w:val="28"/>
                <w:szCs w:val="28"/>
                <w:lang w:val="vi-VN"/>
              </w:rPr>
              <w:t>Tổ xác minh yêu cầu người được xác minh giải trình về tài sản, thu nhập của mình.</w:t>
            </w:r>
          </w:p>
        </w:tc>
        <w:tc>
          <w:tcPr>
            <w:tcW w:w="6945" w:type="dxa"/>
            <w:shd w:val="clear" w:color="auto" w:fill="auto"/>
            <w:vAlign w:val="center"/>
          </w:tcPr>
          <w:p w:rsidR="00422E5D" w:rsidRPr="00B0290C" w:rsidRDefault="00422E5D" w:rsidP="00112BDF">
            <w:pPr>
              <w:spacing w:after="120"/>
              <w:jc w:val="both"/>
              <w:rPr>
                <w:sz w:val="28"/>
                <w:szCs w:val="28"/>
              </w:rPr>
            </w:pPr>
            <w:r w:rsidRPr="00B0290C">
              <w:rPr>
                <w:sz w:val="28"/>
                <w:szCs w:val="28"/>
                <w:lang w:val="vi-VN"/>
              </w:rPr>
              <w:t>Yêu cầu người được xác minh giải trình về tính trung thực, đầy đủ, rõ ràng của bản kê khai, nguồn gốc của tài sản, thu nhập tăng thêm so với tài sản, thu nhập đã kê khai lần liền trước đó.</w:t>
            </w:r>
          </w:p>
          <w:p w:rsidR="00422E5D" w:rsidRPr="00B0290C" w:rsidRDefault="00422E5D" w:rsidP="00112BDF">
            <w:pPr>
              <w:jc w:val="both"/>
              <w:rPr>
                <w:b/>
                <w:color w:val="00B0F0"/>
                <w:sz w:val="28"/>
                <w:szCs w:val="28"/>
              </w:rPr>
            </w:pPr>
          </w:p>
        </w:tc>
        <w:tc>
          <w:tcPr>
            <w:tcW w:w="2552" w:type="dxa"/>
            <w:shd w:val="clear" w:color="auto" w:fill="auto"/>
            <w:vAlign w:val="center"/>
          </w:tcPr>
          <w:p w:rsidR="00422E5D" w:rsidRPr="00B0290C" w:rsidRDefault="00422E5D" w:rsidP="00112BDF">
            <w:pPr>
              <w:jc w:val="both"/>
              <w:rPr>
                <w:b/>
                <w:color w:val="00B0F0"/>
                <w:sz w:val="28"/>
                <w:szCs w:val="28"/>
              </w:rPr>
            </w:pPr>
            <w:r w:rsidRPr="00B0290C">
              <w:rPr>
                <w:sz w:val="28"/>
                <w:szCs w:val="28"/>
                <w:lang w:val="vi-VN"/>
              </w:rPr>
              <w:t>Sáng: từ 07 giờ đến 11 giờ 30 phút; chiều: từ 13 giờ 30 đến 17 giờ của các ngày làm việc.</w:t>
            </w:r>
          </w:p>
        </w:tc>
        <w:tc>
          <w:tcPr>
            <w:tcW w:w="1276" w:type="dxa"/>
            <w:shd w:val="clear" w:color="auto" w:fill="auto"/>
            <w:vAlign w:val="center"/>
          </w:tcPr>
          <w:p w:rsidR="00422E5D" w:rsidRPr="00B0290C" w:rsidRDefault="00422E5D" w:rsidP="00112BDF">
            <w:pPr>
              <w:jc w:val="center"/>
              <w:rPr>
                <w:i/>
                <w:color w:val="00B0F0"/>
                <w:sz w:val="28"/>
                <w:szCs w:val="28"/>
                <w:lang w:val="vi-VN"/>
              </w:rPr>
            </w:pPr>
          </w:p>
        </w:tc>
      </w:tr>
      <w:tr w:rsidR="00422E5D" w:rsidRPr="00B0290C" w:rsidTr="00112BDF">
        <w:trPr>
          <w:trHeight w:val="2966"/>
        </w:trPr>
        <w:tc>
          <w:tcPr>
            <w:tcW w:w="805" w:type="dxa"/>
            <w:shd w:val="clear" w:color="auto" w:fill="auto"/>
            <w:vAlign w:val="center"/>
          </w:tcPr>
          <w:p w:rsidR="00422E5D" w:rsidRPr="008E60E4" w:rsidRDefault="00422E5D" w:rsidP="00112BDF">
            <w:pPr>
              <w:jc w:val="center"/>
              <w:rPr>
                <w:iCs/>
                <w:sz w:val="28"/>
                <w:szCs w:val="28"/>
                <w:lang w:val="vi-VN"/>
              </w:rPr>
            </w:pPr>
            <w:r w:rsidRPr="008E60E4">
              <w:rPr>
                <w:iCs/>
                <w:sz w:val="28"/>
                <w:szCs w:val="28"/>
                <w:lang w:val="vi-VN"/>
              </w:rPr>
              <w:lastRenderedPageBreak/>
              <w:t>Bước 3</w:t>
            </w:r>
          </w:p>
        </w:tc>
        <w:tc>
          <w:tcPr>
            <w:tcW w:w="3131" w:type="dxa"/>
            <w:shd w:val="clear" w:color="auto" w:fill="auto"/>
            <w:vAlign w:val="center"/>
          </w:tcPr>
          <w:p w:rsidR="00422E5D" w:rsidRPr="008E60E4" w:rsidRDefault="00422E5D" w:rsidP="00112BDF">
            <w:pPr>
              <w:spacing w:after="120"/>
              <w:jc w:val="both"/>
              <w:rPr>
                <w:sz w:val="28"/>
                <w:szCs w:val="28"/>
              </w:rPr>
            </w:pPr>
            <w:r w:rsidRPr="008E60E4">
              <w:rPr>
                <w:iCs/>
                <w:sz w:val="28"/>
                <w:szCs w:val="28"/>
                <w:lang w:val="vi-VN"/>
              </w:rPr>
              <w:t>Tiến hành xác minh tài sản, thu nhập</w:t>
            </w:r>
          </w:p>
          <w:p w:rsidR="00422E5D" w:rsidRPr="00B0290C" w:rsidRDefault="00422E5D" w:rsidP="00112BDF">
            <w:pPr>
              <w:jc w:val="both"/>
              <w:rPr>
                <w:b/>
                <w:color w:val="00B0F0"/>
                <w:sz w:val="28"/>
                <w:szCs w:val="28"/>
              </w:rPr>
            </w:pPr>
          </w:p>
        </w:tc>
        <w:tc>
          <w:tcPr>
            <w:tcW w:w="6945" w:type="dxa"/>
            <w:shd w:val="clear" w:color="auto" w:fill="auto"/>
            <w:vAlign w:val="center"/>
          </w:tcPr>
          <w:p w:rsidR="00422E5D" w:rsidRPr="00B0290C" w:rsidRDefault="00422E5D" w:rsidP="00112BDF">
            <w:pPr>
              <w:spacing w:after="120"/>
              <w:jc w:val="both"/>
              <w:rPr>
                <w:spacing w:val="-8"/>
                <w:sz w:val="28"/>
                <w:szCs w:val="28"/>
              </w:rPr>
            </w:pPr>
            <w:r w:rsidRPr="00B0290C">
              <w:rPr>
                <w:spacing w:val="-8"/>
                <w:sz w:val="28"/>
                <w:szCs w:val="28"/>
              </w:rPr>
              <w:t>-</w:t>
            </w:r>
            <w:r w:rsidRPr="00B0290C">
              <w:rPr>
                <w:spacing w:val="-8"/>
                <w:sz w:val="28"/>
                <w:szCs w:val="28"/>
                <w:lang w:val="vi-VN"/>
              </w:rPr>
              <w:t xml:space="preserve"> Yêu cầu cơ quan, tổ chức, đơn vị, cá nhân cung cấp thông tin, tài liệu có liên quan đến nội dung xác minh theo quy định tại khoản 3 Điều 31 của Luật PCTN</w:t>
            </w:r>
            <w:r w:rsidRPr="00B0290C">
              <w:rPr>
                <w:spacing w:val="-8"/>
                <w:sz w:val="28"/>
                <w:szCs w:val="28"/>
              </w:rPr>
              <w:t>.</w:t>
            </w:r>
          </w:p>
          <w:p w:rsidR="00422E5D" w:rsidRPr="00B0290C" w:rsidRDefault="00422E5D" w:rsidP="00112BDF">
            <w:pPr>
              <w:spacing w:after="120"/>
              <w:jc w:val="both"/>
              <w:rPr>
                <w:sz w:val="28"/>
                <w:szCs w:val="28"/>
              </w:rPr>
            </w:pPr>
            <w:r w:rsidRPr="00B0290C">
              <w:rPr>
                <w:sz w:val="28"/>
                <w:szCs w:val="28"/>
              </w:rPr>
              <w:t>-</w:t>
            </w:r>
            <w:r w:rsidRPr="00B0290C">
              <w:rPr>
                <w:sz w:val="28"/>
                <w:szCs w:val="28"/>
                <w:lang w:val="vi-VN"/>
              </w:rPr>
              <w:t xml:space="preserve">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r w:rsidRPr="00B0290C">
              <w:rPr>
                <w:sz w:val="28"/>
                <w:szCs w:val="28"/>
              </w:rPr>
              <w:t>.</w:t>
            </w:r>
          </w:p>
          <w:p w:rsidR="00422E5D" w:rsidRPr="00B0290C" w:rsidRDefault="00422E5D" w:rsidP="00112BDF">
            <w:pPr>
              <w:spacing w:after="120"/>
              <w:jc w:val="both"/>
              <w:rPr>
                <w:sz w:val="28"/>
                <w:szCs w:val="28"/>
              </w:rPr>
            </w:pPr>
            <w:r w:rsidRPr="00B0290C">
              <w:rPr>
                <w:sz w:val="28"/>
                <w:szCs w:val="28"/>
              </w:rPr>
              <w:t>-</w:t>
            </w:r>
            <w:r w:rsidRPr="00B0290C">
              <w:rPr>
                <w:sz w:val="28"/>
                <w:szCs w:val="28"/>
                <w:lang w:val="vi-VN"/>
              </w:rPr>
              <w:t xml:space="preserve"> Đề nghị cơ quan, tổ chức, cá nhân có thẩm quyền định giá, thẩm định giá, giám định tài sản, thu nhập phục vụ cho việc xác minh</w:t>
            </w:r>
            <w:r w:rsidRPr="00B0290C">
              <w:rPr>
                <w:sz w:val="28"/>
                <w:szCs w:val="28"/>
              </w:rPr>
              <w:t>.</w:t>
            </w:r>
          </w:p>
          <w:p w:rsidR="00422E5D" w:rsidRPr="00B0290C" w:rsidRDefault="00422E5D" w:rsidP="00112BDF">
            <w:pPr>
              <w:spacing w:after="120"/>
              <w:jc w:val="both"/>
              <w:rPr>
                <w:sz w:val="28"/>
                <w:szCs w:val="28"/>
              </w:rPr>
            </w:pPr>
            <w:r w:rsidRPr="00B0290C">
              <w:rPr>
                <w:sz w:val="28"/>
                <w:szCs w:val="28"/>
              </w:rPr>
              <w:t>-</w:t>
            </w:r>
            <w:r w:rsidRPr="00B0290C">
              <w:rPr>
                <w:sz w:val="28"/>
                <w:szCs w:val="28"/>
                <w:lang w:val="vi-VN"/>
              </w:rPr>
              <w:t xml:space="preserve"> Giữ bí mật thông tin, tài liệu thu thập được trong quá trình xác minh.</w:t>
            </w:r>
          </w:p>
          <w:p w:rsidR="00422E5D" w:rsidRPr="00B0290C" w:rsidRDefault="00422E5D" w:rsidP="00112BDF">
            <w:pPr>
              <w:jc w:val="both"/>
              <w:rPr>
                <w:b/>
                <w:color w:val="00B0F0"/>
                <w:sz w:val="28"/>
                <w:szCs w:val="28"/>
              </w:rPr>
            </w:pPr>
          </w:p>
        </w:tc>
        <w:tc>
          <w:tcPr>
            <w:tcW w:w="2552" w:type="dxa"/>
            <w:shd w:val="clear" w:color="auto" w:fill="auto"/>
            <w:vAlign w:val="center"/>
          </w:tcPr>
          <w:p w:rsidR="00422E5D" w:rsidRPr="00B0290C" w:rsidRDefault="00422E5D" w:rsidP="00112BDF">
            <w:pPr>
              <w:jc w:val="both"/>
              <w:rPr>
                <w:b/>
                <w:color w:val="00B0F0"/>
                <w:sz w:val="28"/>
                <w:szCs w:val="28"/>
              </w:rPr>
            </w:pPr>
            <w:r w:rsidRPr="00B0290C">
              <w:rPr>
                <w:sz w:val="28"/>
                <w:szCs w:val="28"/>
              </w:rPr>
              <w:t xml:space="preserve">Thời gian xác minh từ 45 đến 90 ngày </w:t>
            </w:r>
            <w:r w:rsidRPr="00B0290C">
              <w:rPr>
                <w:sz w:val="28"/>
                <w:szCs w:val="28"/>
                <w:lang w:val="vi-VN"/>
              </w:rPr>
              <w:t>kể từ ngày ra quyết định xác minh</w:t>
            </w:r>
          </w:p>
        </w:tc>
        <w:tc>
          <w:tcPr>
            <w:tcW w:w="1276" w:type="dxa"/>
            <w:shd w:val="clear" w:color="auto" w:fill="auto"/>
            <w:vAlign w:val="center"/>
          </w:tcPr>
          <w:p w:rsidR="00422E5D" w:rsidRPr="00B0290C" w:rsidRDefault="00422E5D" w:rsidP="00112BDF">
            <w:pPr>
              <w:spacing w:after="120" w:line="234" w:lineRule="atLeast"/>
              <w:jc w:val="both"/>
              <w:rPr>
                <w:b/>
                <w:i/>
                <w:color w:val="00B0F0"/>
                <w:sz w:val="28"/>
                <w:szCs w:val="28"/>
              </w:rPr>
            </w:pPr>
          </w:p>
        </w:tc>
      </w:tr>
      <w:tr w:rsidR="00422E5D" w:rsidRPr="00B0290C" w:rsidTr="00112BDF">
        <w:trPr>
          <w:trHeight w:val="4231"/>
        </w:trPr>
        <w:tc>
          <w:tcPr>
            <w:tcW w:w="805" w:type="dxa"/>
            <w:shd w:val="clear" w:color="auto" w:fill="auto"/>
            <w:vAlign w:val="center"/>
          </w:tcPr>
          <w:p w:rsidR="00422E5D" w:rsidRPr="008E60E4" w:rsidRDefault="00422E5D" w:rsidP="00112BDF">
            <w:pPr>
              <w:jc w:val="center"/>
              <w:rPr>
                <w:iCs/>
                <w:sz w:val="28"/>
                <w:szCs w:val="28"/>
                <w:lang w:val="vi-VN"/>
              </w:rPr>
            </w:pPr>
            <w:r w:rsidRPr="008E60E4">
              <w:rPr>
                <w:iCs/>
                <w:sz w:val="28"/>
                <w:szCs w:val="28"/>
                <w:lang w:val="vi-VN"/>
              </w:rPr>
              <w:t>Bước 4</w:t>
            </w:r>
          </w:p>
        </w:tc>
        <w:tc>
          <w:tcPr>
            <w:tcW w:w="3131" w:type="dxa"/>
            <w:shd w:val="clear" w:color="auto" w:fill="auto"/>
            <w:vAlign w:val="center"/>
          </w:tcPr>
          <w:p w:rsidR="00422E5D" w:rsidRPr="008E60E4" w:rsidRDefault="00422E5D" w:rsidP="00112BDF">
            <w:pPr>
              <w:jc w:val="both"/>
              <w:rPr>
                <w:color w:val="00B0F0"/>
                <w:sz w:val="28"/>
                <w:szCs w:val="28"/>
              </w:rPr>
            </w:pPr>
            <w:r w:rsidRPr="008E60E4">
              <w:rPr>
                <w:iCs/>
                <w:sz w:val="28"/>
                <w:szCs w:val="28"/>
                <w:lang w:val="vi-VN"/>
              </w:rPr>
              <w:t>Báo cáo kết quả xác minh tài sản, thu nhập.</w:t>
            </w:r>
          </w:p>
        </w:tc>
        <w:tc>
          <w:tcPr>
            <w:tcW w:w="6945" w:type="dxa"/>
            <w:shd w:val="clear" w:color="auto" w:fill="auto"/>
            <w:vAlign w:val="center"/>
          </w:tcPr>
          <w:p w:rsidR="00422E5D" w:rsidRPr="00B0290C" w:rsidRDefault="00422E5D" w:rsidP="00112BDF">
            <w:pPr>
              <w:spacing w:after="120"/>
              <w:jc w:val="both"/>
              <w:rPr>
                <w:sz w:val="28"/>
                <w:szCs w:val="28"/>
              </w:rPr>
            </w:pPr>
            <w:r w:rsidRPr="00B0290C">
              <w:rPr>
                <w:sz w:val="28"/>
                <w:szCs w:val="28"/>
              </w:rPr>
              <w:t>-</w:t>
            </w:r>
            <w:r w:rsidRPr="00B0290C">
              <w:rPr>
                <w:sz w:val="28"/>
                <w:szCs w:val="28"/>
                <w:lang w:val="vi-VN"/>
              </w:rPr>
              <w:t xml:space="preserve"> Trong thời hạn 45 ngày kể từ ngày ra quyết định xác minh,</w:t>
            </w:r>
            <w:r w:rsidRPr="00B0290C">
              <w:rPr>
                <w:sz w:val="28"/>
                <w:szCs w:val="28"/>
              </w:rPr>
              <w:t xml:space="preserve"> </w:t>
            </w:r>
            <w:r w:rsidRPr="00B0290C">
              <w:rPr>
                <w:sz w:val="28"/>
                <w:szCs w:val="28"/>
                <w:lang w:val="vi-VN"/>
              </w:rPr>
              <w:t>Tổ trưởng Tổ</w:t>
            </w:r>
            <w:r w:rsidRPr="00B0290C">
              <w:rPr>
                <w:b/>
                <w:bCs/>
                <w:i/>
                <w:iCs/>
                <w:sz w:val="28"/>
                <w:szCs w:val="28"/>
                <w:lang w:val="vi-VN"/>
              </w:rPr>
              <w:t xml:space="preserve"> </w:t>
            </w:r>
            <w:r w:rsidRPr="00B0290C">
              <w:rPr>
                <w:sz w:val="28"/>
                <w:szCs w:val="28"/>
                <w:lang w:val="vi-VN"/>
              </w:rPr>
              <w:t>xác minh</w:t>
            </w:r>
            <w:r w:rsidRPr="00B0290C">
              <w:rPr>
                <w:b/>
                <w:bCs/>
                <w:i/>
                <w:iCs/>
                <w:sz w:val="28"/>
                <w:szCs w:val="28"/>
                <w:lang w:val="vi-VN"/>
              </w:rPr>
              <w:t xml:space="preserve"> </w:t>
            </w:r>
            <w:r w:rsidRPr="00B0290C">
              <w:rPr>
                <w:sz w:val="28"/>
                <w:szCs w:val="28"/>
                <w:lang w:val="vi-VN"/>
              </w:rPr>
              <w:t>tài sản, thu nhập phải báo cáo kết quả xác minh tài sản, thu nhập bằng văn bản cho người ra quyết định xác minh; trường hợp phức tạp thì thời hạn có thể kéo dài nhưng không quá 90 ngày.</w:t>
            </w:r>
          </w:p>
          <w:p w:rsidR="00422E5D" w:rsidRPr="00B0290C" w:rsidRDefault="00422E5D" w:rsidP="00112BDF">
            <w:pPr>
              <w:spacing w:after="120"/>
              <w:jc w:val="both"/>
              <w:rPr>
                <w:sz w:val="28"/>
                <w:szCs w:val="28"/>
              </w:rPr>
            </w:pPr>
            <w:r w:rsidRPr="00B0290C">
              <w:rPr>
                <w:sz w:val="28"/>
                <w:szCs w:val="28"/>
                <w:lang w:val="vi-VN"/>
              </w:rPr>
              <w:t xml:space="preserve"> </w:t>
            </w:r>
            <w:r w:rsidRPr="00B0290C">
              <w:rPr>
                <w:sz w:val="28"/>
                <w:szCs w:val="28"/>
              </w:rPr>
              <w:t xml:space="preserve">- </w:t>
            </w:r>
            <w:r w:rsidRPr="00B0290C">
              <w:rPr>
                <w:sz w:val="28"/>
                <w:szCs w:val="28"/>
                <w:lang w:val="vi-VN"/>
              </w:rPr>
              <w:t>Báo cáo kết quả xác minh tài sản, thu nhập bao gồm các nội dung sau đây:</w:t>
            </w:r>
          </w:p>
          <w:p w:rsidR="00422E5D" w:rsidRPr="00B0290C" w:rsidRDefault="00422E5D" w:rsidP="00112BDF">
            <w:pPr>
              <w:spacing w:after="120"/>
              <w:jc w:val="both"/>
              <w:rPr>
                <w:sz w:val="28"/>
                <w:szCs w:val="28"/>
              </w:rPr>
            </w:pPr>
            <w:r w:rsidRPr="00B0290C">
              <w:rPr>
                <w:sz w:val="28"/>
                <w:szCs w:val="28"/>
              </w:rPr>
              <w:t>+</w:t>
            </w:r>
            <w:r w:rsidRPr="00B0290C">
              <w:rPr>
                <w:sz w:val="28"/>
                <w:szCs w:val="28"/>
                <w:lang w:val="vi-VN"/>
              </w:rPr>
              <w:t xml:space="preserve"> Nội dung được xác minh, hoạt động xác minh đã được tiến hành và kết quả xác minh;</w:t>
            </w:r>
          </w:p>
          <w:p w:rsidR="00422E5D" w:rsidRPr="00B0290C" w:rsidRDefault="00422E5D" w:rsidP="00112BDF">
            <w:pPr>
              <w:spacing w:after="120"/>
              <w:jc w:val="both"/>
              <w:rPr>
                <w:sz w:val="28"/>
                <w:szCs w:val="28"/>
              </w:rPr>
            </w:pPr>
            <w:r w:rsidRPr="00B0290C">
              <w:rPr>
                <w:sz w:val="28"/>
                <w:szCs w:val="28"/>
              </w:rPr>
              <w:t>+</w:t>
            </w:r>
            <w:r w:rsidRPr="00B0290C">
              <w:rPr>
                <w:sz w:val="28"/>
                <w:szCs w:val="28"/>
                <w:lang w:val="vi-VN"/>
              </w:rPr>
              <w:t xml:space="preserve"> Đánh giá về tính trung thực, đầy đủ, rõ ràng của bản kê khai; tính trung thực trong việc giải trình về nguồn gốc của </w:t>
            </w:r>
            <w:r w:rsidRPr="00B0290C">
              <w:rPr>
                <w:sz w:val="28"/>
                <w:szCs w:val="28"/>
                <w:lang w:val="vi-VN"/>
              </w:rPr>
              <w:lastRenderedPageBreak/>
              <w:t>tài sản, thu nhập tăng thêm;</w:t>
            </w:r>
          </w:p>
          <w:p w:rsidR="00422E5D" w:rsidRPr="00B0290C" w:rsidRDefault="00422E5D" w:rsidP="00112BDF">
            <w:pPr>
              <w:spacing w:after="120"/>
              <w:jc w:val="both"/>
              <w:rPr>
                <w:sz w:val="28"/>
                <w:szCs w:val="28"/>
              </w:rPr>
            </w:pPr>
            <w:r w:rsidRPr="00B0290C">
              <w:rPr>
                <w:sz w:val="28"/>
                <w:szCs w:val="28"/>
              </w:rPr>
              <w:t xml:space="preserve">+ </w:t>
            </w:r>
            <w:r w:rsidRPr="00B0290C">
              <w:rPr>
                <w:sz w:val="28"/>
                <w:szCs w:val="28"/>
                <w:lang w:val="vi-VN"/>
              </w:rPr>
              <w:t>Kiến nghị xử lý vi phạm quy định của pháp luật về kiểm soát tài sản, thu nhập.</w:t>
            </w:r>
          </w:p>
          <w:p w:rsidR="00422E5D" w:rsidRPr="00B0290C" w:rsidRDefault="00422E5D" w:rsidP="00112BDF">
            <w:pPr>
              <w:jc w:val="both"/>
              <w:rPr>
                <w:b/>
                <w:color w:val="00B0F0"/>
                <w:sz w:val="28"/>
                <w:szCs w:val="28"/>
              </w:rPr>
            </w:pPr>
          </w:p>
        </w:tc>
        <w:tc>
          <w:tcPr>
            <w:tcW w:w="2552" w:type="dxa"/>
            <w:shd w:val="clear" w:color="auto" w:fill="auto"/>
            <w:vAlign w:val="center"/>
          </w:tcPr>
          <w:p w:rsidR="00422E5D" w:rsidRPr="00B0290C" w:rsidRDefault="00422E5D" w:rsidP="00112BDF">
            <w:pPr>
              <w:jc w:val="both"/>
              <w:rPr>
                <w:color w:val="00B0F0"/>
                <w:sz w:val="28"/>
                <w:szCs w:val="28"/>
              </w:rPr>
            </w:pPr>
            <w:r w:rsidRPr="00B0290C">
              <w:rPr>
                <w:sz w:val="28"/>
                <w:szCs w:val="28"/>
              </w:rPr>
              <w:lastRenderedPageBreak/>
              <w:t xml:space="preserve">Ngay sau khi hoàn thành việc xác minh từ 45 đến 90 ngày </w:t>
            </w:r>
            <w:r w:rsidRPr="00B0290C">
              <w:rPr>
                <w:sz w:val="28"/>
                <w:szCs w:val="28"/>
                <w:lang w:val="vi-VN"/>
              </w:rPr>
              <w:t>kể từ ngày ra quyết định xác minh</w:t>
            </w:r>
            <w:r w:rsidRPr="00B0290C">
              <w:rPr>
                <w:sz w:val="28"/>
                <w:szCs w:val="28"/>
              </w:rPr>
              <w:t>.</w:t>
            </w:r>
          </w:p>
        </w:tc>
        <w:tc>
          <w:tcPr>
            <w:tcW w:w="1276" w:type="dxa"/>
            <w:shd w:val="clear" w:color="auto" w:fill="auto"/>
          </w:tcPr>
          <w:p w:rsidR="00422E5D" w:rsidRPr="00B0290C" w:rsidRDefault="00422E5D" w:rsidP="00112BDF">
            <w:pPr>
              <w:spacing w:after="120" w:line="234" w:lineRule="atLeast"/>
              <w:jc w:val="both"/>
              <w:rPr>
                <w:sz w:val="28"/>
                <w:szCs w:val="28"/>
                <w:lang w:val="vi-VN"/>
              </w:rPr>
            </w:pPr>
          </w:p>
        </w:tc>
      </w:tr>
      <w:tr w:rsidR="00422E5D" w:rsidRPr="00B0290C" w:rsidTr="00112BDF">
        <w:trPr>
          <w:trHeight w:val="1408"/>
        </w:trPr>
        <w:tc>
          <w:tcPr>
            <w:tcW w:w="805" w:type="dxa"/>
            <w:shd w:val="clear" w:color="auto" w:fill="auto"/>
            <w:vAlign w:val="center"/>
          </w:tcPr>
          <w:p w:rsidR="00422E5D" w:rsidRPr="008E60E4" w:rsidRDefault="00422E5D" w:rsidP="00112BDF">
            <w:pPr>
              <w:jc w:val="center"/>
              <w:rPr>
                <w:iCs/>
                <w:sz w:val="28"/>
                <w:szCs w:val="28"/>
              </w:rPr>
            </w:pPr>
            <w:r w:rsidRPr="008E60E4">
              <w:rPr>
                <w:iCs/>
                <w:sz w:val="28"/>
                <w:szCs w:val="28"/>
                <w:lang w:val="vi-VN"/>
              </w:rPr>
              <w:lastRenderedPageBreak/>
              <w:t>Bước 5</w:t>
            </w:r>
          </w:p>
        </w:tc>
        <w:tc>
          <w:tcPr>
            <w:tcW w:w="3131" w:type="dxa"/>
            <w:shd w:val="clear" w:color="auto" w:fill="auto"/>
            <w:vAlign w:val="center"/>
          </w:tcPr>
          <w:p w:rsidR="00422E5D" w:rsidRPr="008E60E4" w:rsidRDefault="00422E5D" w:rsidP="00112BDF">
            <w:pPr>
              <w:spacing w:after="120"/>
              <w:jc w:val="both"/>
              <w:rPr>
                <w:sz w:val="28"/>
                <w:szCs w:val="28"/>
              </w:rPr>
            </w:pPr>
            <w:r w:rsidRPr="008E60E4">
              <w:rPr>
                <w:iCs/>
                <w:sz w:val="28"/>
                <w:szCs w:val="28"/>
                <w:lang w:val="vi-VN"/>
              </w:rPr>
              <w:t>Kết luận xác minh tài sản, thu nhập.</w:t>
            </w:r>
          </w:p>
          <w:p w:rsidR="00422E5D" w:rsidRPr="008E60E4" w:rsidRDefault="00422E5D" w:rsidP="00112BDF">
            <w:pPr>
              <w:jc w:val="both"/>
              <w:rPr>
                <w:color w:val="00B0F0"/>
                <w:sz w:val="28"/>
                <w:szCs w:val="28"/>
              </w:rPr>
            </w:pPr>
          </w:p>
        </w:tc>
        <w:tc>
          <w:tcPr>
            <w:tcW w:w="6945" w:type="dxa"/>
            <w:shd w:val="clear" w:color="auto" w:fill="auto"/>
            <w:vAlign w:val="center"/>
          </w:tcPr>
          <w:p w:rsidR="00422E5D" w:rsidRPr="008E60E4" w:rsidRDefault="00422E5D" w:rsidP="00112BDF">
            <w:pPr>
              <w:spacing w:after="120"/>
              <w:jc w:val="both"/>
              <w:rPr>
                <w:spacing w:val="-10"/>
                <w:sz w:val="28"/>
                <w:szCs w:val="28"/>
              </w:rPr>
            </w:pPr>
            <w:r w:rsidRPr="008E60E4">
              <w:rPr>
                <w:spacing w:val="-10"/>
                <w:sz w:val="28"/>
                <w:szCs w:val="28"/>
              </w:rPr>
              <w:t>-</w:t>
            </w:r>
            <w:r w:rsidRPr="008E60E4">
              <w:rPr>
                <w:spacing w:val="-10"/>
                <w:sz w:val="28"/>
                <w:szCs w:val="28"/>
                <w:lang w:val="vi-VN"/>
              </w:rPr>
              <w:t xml:space="preserve">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rsidR="00422E5D" w:rsidRPr="00B0290C" w:rsidRDefault="00422E5D" w:rsidP="00112BDF">
            <w:pPr>
              <w:spacing w:after="120"/>
              <w:jc w:val="both"/>
              <w:rPr>
                <w:sz w:val="28"/>
                <w:szCs w:val="28"/>
              </w:rPr>
            </w:pPr>
            <w:r w:rsidRPr="00B0290C">
              <w:rPr>
                <w:sz w:val="28"/>
                <w:szCs w:val="28"/>
              </w:rPr>
              <w:t>-</w:t>
            </w:r>
            <w:r w:rsidRPr="00B0290C">
              <w:rPr>
                <w:sz w:val="28"/>
                <w:szCs w:val="28"/>
                <w:lang w:val="vi-VN"/>
              </w:rPr>
              <w:t xml:space="preserve"> Kết luận xác minh tài sản, thu nhập bao gồm các nội dung sau đây:</w:t>
            </w:r>
            <w:r>
              <w:rPr>
                <w:sz w:val="28"/>
                <w:szCs w:val="28"/>
              </w:rPr>
              <w:t xml:space="preserve"> </w:t>
            </w:r>
            <w:r w:rsidRPr="00B0290C">
              <w:rPr>
                <w:sz w:val="28"/>
                <w:szCs w:val="28"/>
                <w:lang w:val="vi-VN"/>
              </w:rPr>
              <w:t>Tính trung thực, đầy đủ, rõ ràng của việc kê khai tài sản, thu nhập; tính trung thực trong việc giải trình về nguồn gốc của tài sản, thu nhập tăng thêm;</w:t>
            </w:r>
            <w:r>
              <w:rPr>
                <w:sz w:val="28"/>
                <w:szCs w:val="28"/>
              </w:rPr>
              <w:t xml:space="preserve"> </w:t>
            </w:r>
            <w:r w:rsidRPr="00B0290C">
              <w:rPr>
                <w:sz w:val="28"/>
                <w:szCs w:val="28"/>
                <w:lang w:val="vi-VN"/>
              </w:rPr>
              <w:t>kiến nghị người có thẩm quyền xử lý vi phạm quy định của pháp luật về kiểm soát tài sản, thu nhập.</w:t>
            </w:r>
          </w:p>
          <w:p w:rsidR="00422E5D" w:rsidRPr="00B0290C" w:rsidRDefault="00422E5D" w:rsidP="00112BDF">
            <w:pPr>
              <w:spacing w:after="120"/>
              <w:jc w:val="both"/>
              <w:rPr>
                <w:sz w:val="28"/>
                <w:szCs w:val="28"/>
              </w:rPr>
            </w:pPr>
            <w:r w:rsidRPr="00B0290C">
              <w:rPr>
                <w:sz w:val="28"/>
                <w:szCs w:val="28"/>
              </w:rPr>
              <w:t>-</w:t>
            </w:r>
            <w:r w:rsidRPr="00B0290C">
              <w:rPr>
                <w:sz w:val="28"/>
                <w:szCs w:val="28"/>
                <w:lang w:val="vi-VN"/>
              </w:rPr>
              <w:t xml:space="preserve"> Người ban hành Kết luận xác minh tài sản, thu nhập phải chịu trách nhiệm về tính khách quan, trung thực của Kết luận xác minh.</w:t>
            </w:r>
          </w:p>
          <w:p w:rsidR="00422E5D" w:rsidRPr="008E60E4" w:rsidRDefault="00422E5D" w:rsidP="00112BDF">
            <w:pPr>
              <w:spacing w:after="120"/>
              <w:jc w:val="both"/>
              <w:rPr>
                <w:spacing w:val="-10"/>
                <w:sz w:val="28"/>
                <w:szCs w:val="28"/>
              </w:rPr>
            </w:pPr>
            <w:r w:rsidRPr="008E60E4">
              <w:rPr>
                <w:spacing w:val="-10"/>
                <w:sz w:val="28"/>
                <w:szCs w:val="28"/>
              </w:rPr>
              <w:t>-</w:t>
            </w:r>
            <w:r w:rsidRPr="008E60E4">
              <w:rPr>
                <w:spacing w:val="-10"/>
                <w:sz w:val="28"/>
                <w:szCs w:val="28"/>
                <w:lang w:val="vi-VN"/>
              </w:rPr>
              <w:t xml:space="preserve"> Kết luận xác minh tài sản, thu nhập phải được gửi cho người được xác minh và cơ quan, tổ chức, đơn vị, cá nhân yêu cầu, kiến </w:t>
            </w:r>
            <w:r w:rsidRPr="008E60E4">
              <w:rPr>
                <w:spacing w:val="-10"/>
                <w:sz w:val="28"/>
                <w:szCs w:val="28"/>
                <w:lang w:val="vi-VN"/>
              </w:rPr>
              <w:lastRenderedPageBreak/>
              <w:t>nghị xác minh quy định tại Điều 42 của Luật PCTN.</w:t>
            </w:r>
          </w:p>
        </w:tc>
        <w:tc>
          <w:tcPr>
            <w:tcW w:w="2552" w:type="dxa"/>
            <w:shd w:val="clear" w:color="auto" w:fill="auto"/>
            <w:vAlign w:val="center"/>
          </w:tcPr>
          <w:p w:rsidR="00422E5D" w:rsidRPr="00B0290C" w:rsidRDefault="00422E5D" w:rsidP="00112BDF">
            <w:pPr>
              <w:jc w:val="both"/>
              <w:rPr>
                <w:color w:val="00B0F0"/>
                <w:sz w:val="28"/>
                <w:szCs w:val="28"/>
              </w:rPr>
            </w:pPr>
            <w:r w:rsidRPr="00B0290C">
              <w:rPr>
                <w:sz w:val="28"/>
                <w:szCs w:val="28"/>
              </w:rPr>
              <w:lastRenderedPageBreak/>
              <w:t xml:space="preserve">Thời gian ban hành Kết luận xác minh từ 10 đến 20 ngày </w:t>
            </w:r>
            <w:r w:rsidRPr="00B0290C">
              <w:rPr>
                <w:spacing w:val="-4"/>
                <w:sz w:val="28"/>
                <w:szCs w:val="28"/>
                <w:lang w:val="vi-VN"/>
              </w:rPr>
              <w:t>kể từ ngày nhận được Báo cáo kết quả xác minh tài sản, thu nhập</w:t>
            </w:r>
            <w:r w:rsidRPr="00B0290C">
              <w:rPr>
                <w:spacing w:val="-4"/>
                <w:sz w:val="28"/>
                <w:szCs w:val="28"/>
              </w:rPr>
              <w:t>.</w:t>
            </w:r>
          </w:p>
        </w:tc>
        <w:tc>
          <w:tcPr>
            <w:tcW w:w="1276" w:type="dxa"/>
            <w:shd w:val="clear" w:color="auto" w:fill="auto"/>
          </w:tcPr>
          <w:p w:rsidR="00422E5D" w:rsidRPr="00B0290C" w:rsidRDefault="00422E5D" w:rsidP="00112BDF">
            <w:pPr>
              <w:spacing w:after="120" w:line="234" w:lineRule="atLeast"/>
              <w:jc w:val="both"/>
              <w:rPr>
                <w:sz w:val="28"/>
                <w:szCs w:val="28"/>
                <w:lang w:val="vi-VN"/>
              </w:rPr>
            </w:pPr>
          </w:p>
        </w:tc>
      </w:tr>
      <w:tr w:rsidR="00422E5D" w:rsidRPr="00B0290C" w:rsidTr="00112BDF">
        <w:trPr>
          <w:trHeight w:val="2475"/>
        </w:trPr>
        <w:tc>
          <w:tcPr>
            <w:tcW w:w="805" w:type="dxa"/>
            <w:shd w:val="clear" w:color="auto" w:fill="auto"/>
            <w:vAlign w:val="center"/>
          </w:tcPr>
          <w:p w:rsidR="00422E5D" w:rsidRPr="008E60E4" w:rsidRDefault="00422E5D" w:rsidP="00112BDF">
            <w:pPr>
              <w:jc w:val="center"/>
              <w:rPr>
                <w:iCs/>
                <w:sz w:val="28"/>
                <w:szCs w:val="28"/>
              </w:rPr>
            </w:pPr>
            <w:r w:rsidRPr="008E60E4">
              <w:rPr>
                <w:iCs/>
                <w:sz w:val="28"/>
                <w:szCs w:val="28"/>
                <w:lang w:val="vi-VN"/>
              </w:rPr>
              <w:lastRenderedPageBreak/>
              <w:t>Bước 6</w:t>
            </w:r>
          </w:p>
        </w:tc>
        <w:tc>
          <w:tcPr>
            <w:tcW w:w="3131" w:type="dxa"/>
            <w:shd w:val="clear" w:color="auto" w:fill="auto"/>
            <w:vAlign w:val="center"/>
          </w:tcPr>
          <w:p w:rsidR="00422E5D" w:rsidRPr="008E60E4" w:rsidRDefault="00422E5D" w:rsidP="00112BDF">
            <w:pPr>
              <w:spacing w:after="120"/>
              <w:jc w:val="both"/>
              <w:rPr>
                <w:sz w:val="28"/>
                <w:szCs w:val="28"/>
              </w:rPr>
            </w:pPr>
            <w:r w:rsidRPr="008E60E4">
              <w:rPr>
                <w:iCs/>
                <w:sz w:val="28"/>
                <w:szCs w:val="28"/>
                <w:lang w:val="vi-VN"/>
              </w:rPr>
              <w:t>Công khai kết luận xác minh tài sản, thu nhập</w:t>
            </w:r>
          </w:p>
          <w:p w:rsidR="00422E5D" w:rsidRPr="008E60E4" w:rsidRDefault="00422E5D" w:rsidP="00112BDF">
            <w:pPr>
              <w:jc w:val="both"/>
              <w:rPr>
                <w:color w:val="00B0F0"/>
                <w:sz w:val="28"/>
                <w:szCs w:val="28"/>
              </w:rPr>
            </w:pPr>
          </w:p>
        </w:tc>
        <w:tc>
          <w:tcPr>
            <w:tcW w:w="6945" w:type="dxa"/>
            <w:shd w:val="clear" w:color="auto" w:fill="auto"/>
            <w:vAlign w:val="center"/>
          </w:tcPr>
          <w:p w:rsidR="00422E5D" w:rsidRPr="008E60E4" w:rsidRDefault="00422E5D" w:rsidP="00112BDF">
            <w:pPr>
              <w:spacing w:after="120"/>
              <w:jc w:val="both"/>
              <w:rPr>
                <w:spacing w:val="-8"/>
                <w:sz w:val="28"/>
                <w:szCs w:val="28"/>
              </w:rPr>
            </w:pPr>
            <w:r w:rsidRPr="008E60E4">
              <w:rPr>
                <w:spacing w:val="-8"/>
                <w:sz w:val="28"/>
                <w:szCs w:val="28"/>
              </w:rPr>
              <w:t>-</w:t>
            </w:r>
            <w:r w:rsidRPr="008E60E4">
              <w:rPr>
                <w:spacing w:val="-8"/>
                <w:sz w:val="28"/>
                <w:szCs w:val="28"/>
                <w:lang w:val="vi-VN"/>
              </w:rPr>
              <w:t xml:space="preserve"> Trong thời hạn 05 ngày làm việc kể từ ngày ban hành Kết luận xác minh tài sản, thu nhập, người ra quyết định xác minh tài sản, thu nhập có trách nhiệm công khai Kết luận xác minh.</w:t>
            </w:r>
          </w:p>
          <w:p w:rsidR="00422E5D" w:rsidRPr="00B0290C" w:rsidRDefault="00422E5D" w:rsidP="00112BDF">
            <w:pPr>
              <w:jc w:val="both"/>
              <w:rPr>
                <w:b/>
                <w:color w:val="00B0F0"/>
                <w:sz w:val="28"/>
                <w:szCs w:val="28"/>
              </w:rPr>
            </w:pPr>
            <w:r w:rsidRPr="00B0290C">
              <w:rPr>
                <w:sz w:val="28"/>
                <w:szCs w:val="28"/>
              </w:rPr>
              <w:t>-</w:t>
            </w:r>
            <w:r w:rsidRPr="00B0290C">
              <w:rPr>
                <w:sz w:val="28"/>
                <w:szCs w:val="28"/>
                <w:lang w:val="vi-VN"/>
              </w:rPr>
              <w:t xml:space="preserve"> Việc công khai Kết luận xác minh tài sản, thu nhập được thực hiện như việc công khai bản kê khai quy định tại Điều 39 của Luật PCTN.</w:t>
            </w:r>
          </w:p>
        </w:tc>
        <w:tc>
          <w:tcPr>
            <w:tcW w:w="2552" w:type="dxa"/>
            <w:shd w:val="clear" w:color="auto" w:fill="auto"/>
            <w:vAlign w:val="center"/>
          </w:tcPr>
          <w:p w:rsidR="00422E5D" w:rsidRPr="00B0290C" w:rsidRDefault="00422E5D" w:rsidP="00112BDF">
            <w:pPr>
              <w:jc w:val="both"/>
              <w:rPr>
                <w:b/>
                <w:color w:val="00B0F0"/>
                <w:sz w:val="28"/>
                <w:szCs w:val="28"/>
              </w:rPr>
            </w:pPr>
            <w:r w:rsidRPr="00B0290C">
              <w:rPr>
                <w:sz w:val="28"/>
                <w:szCs w:val="28"/>
              </w:rPr>
              <w:t>Thời gian công khai  Kết luận xác minh</w:t>
            </w:r>
            <w:r w:rsidRPr="00B0290C">
              <w:rPr>
                <w:sz w:val="28"/>
                <w:szCs w:val="28"/>
                <w:lang w:val="vi-VN"/>
              </w:rPr>
              <w:t xml:space="preserve"> </w:t>
            </w:r>
            <w:r w:rsidRPr="00B0290C">
              <w:rPr>
                <w:sz w:val="28"/>
                <w:szCs w:val="28"/>
              </w:rPr>
              <w:t>t</w:t>
            </w:r>
            <w:r w:rsidRPr="00B0290C">
              <w:rPr>
                <w:sz w:val="28"/>
                <w:szCs w:val="28"/>
                <w:lang w:val="vi-VN"/>
              </w:rPr>
              <w:t xml:space="preserve">rong thời hạn 05 ngày làm việc kể từ ngày ban hành Kết luận xác minh </w:t>
            </w:r>
          </w:p>
        </w:tc>
        <w:tc>
          <w:tcPr>
            <w:tcW w:w="1276" w:type="dxa"/>
            <w:shd w:val="clear" w:color="auto" w:fill="auto"/>
          </w:tcPr>
          <w:p w:rsidR="00422E5D" w:rsidRPr="00B0290C" w:rsidRDefault="00422E5D" w:rsidP="00112BDF">
            <w:pPr>
              <w:spacing w:after="120" w:line="234" w:lineRule="atLeast"/>
              <w:jc w:val="both"/>
              <w:rPr>
                <w:sz w:val="28"/>
                <w:szCs w:val="28"/>
                <w:lang w:val="vi-VN"/>
              </w:rPr>
            </w:pPr>
          </w:p>
        </w:tc>
      </w:tr>
    </w:tbl>
    <w:p w:rsidR="00422E5D" w:rsidRPr="00B0290C" w:rsidRDefault="00422E5D" w:rsidP="00422E5D">
      <w:pPr>
        <w:pStyle w:val="BodyText"/>
        <w:tabs>
          <w:tab w:val="left" w:pos="919"/>
        </w:tabs>
        <w:spacing w:after="120"/>
        <w:ind w:firstLine="567"/>
        <w:jc w:val="both"/>
        <w:rPr>
          <w:rFonts w:ascii="Times New Roman" w:hAnsi="Times New Roman"/>
          <w:b/>
          <w:szCs w:val="28"/>
        </w:rPr>
      </w:pPr>
      <w:r w:rsidRPr="00B0290C">
        <w:rPr>
          <w:rStyle w:val="BodyTextChar1"/>
          <w:b/>
          <w:lang w:eastAsia="vi-VN"/>
        </w:rPr>
        <w:t>4. 2. Thành phần hồ sơ, số lượng hồ sơ:</w:t>
      </w:r>
    </w:p>
    <w:p w:rsidR="00422E5D" w:rsidRPr="00B0290C" w:rsidRDefault="00422E5D" w:rsidP="00422E5D">
      <w:pPr>
        <w:spacing w:after="120"/>
        <w:ind w:firstLine="567"/>
        <w:rPr>
          <w:sz w:val="28"/>
          <w:szCs w:val="28"/>
        </w:rPr>
      </w:pPr>
      <w:r w:rsidRPr="00B0290C">
        <w:rPr>
          <w:sz w:val="28"/>
          <w:szCs w:val="28"/>
          <w:lang w:val="vi-VN"/>
        </w:rPr>
        <w:t>Hồ sơ xác minh gồm có:</w:t>
      </w:r>
    </w:p>
    <w:p w:rsidR="00422E5D" w:rsidRPr="00B0290C" w:rsidRDefault="00422E5D" w:rsidP="00422E5D">
      <w:pPr>
        <w:spacing w:after="120"/>
        <w:ind w:firstLine="567"/>
        <w:rPr>
          <w:sz w:val="28"/>
          <w:szCs w:val="28"/>
        </w:rPr>
      </w:pPr>
      <w:r w:rsidRPr="00B0290C">
        <w:rPr>
          <w:sz w:val="28"/>
          <w:szCs w:val="28"/>
          <w:lang w:val="vi-VN"/>
        </w:rPr>
        <w:t xml:space="preserve">1. Quyết định xác minh; biên bản làm việc; giải trình của người được xác minh; </w:t>
      </w:r>
    </w:p>
    <w:p w:rsidR="00422E5D" w:rsidRPr="00B0290C" w:rsidRDefault="00422E5D" w:rsidP="00422E5D">
      <w:pPr>
        <w:spacing w:after="120"/>
        <w:ind w:firstLine="567"/>
        <w:rPr>
          <w:sz w:val="28"/>
          <w:szCs w:val="28"/>
        </w:rPr>
      </w:pPr>
      <w:r w:rsidRPr="00B0290C">
        <w:rPr>
          <w:sz w:val="28"/>
          <w:szCs w:val="28"/>
          <w:lang w:val="vi-VN"/>
        </w:rPr>
        <w:t>2. Báo cáo kết quả xác minh;</w:t>
      </w:r>
    </w:p>
    <w:p w:rsidR="00422E5D" w:rsidRPr="00B0290C" w:rsidRDefault="00422E5D" w:rsidP="00422E5D">
      <w:pPr>
        <w:spacing w:after="120"/>
        <w:ind w:firstLine="567"/>
        <w:rPr>
          <w:sz w:val="28"/>
          <w:szCs w:val="28"/>
        </w:rPr>
      </w:pPr>
      <w:r w:rsidRPr="00B0290C">
        <w:rPr>
          <w:sz w:val="28"/>
          <w:szCs w:val="28"/>
          <w:lang w:val="vi-VN"/>
        </w:rPr>
        <w:t>3. Kết luận xác minh tài sản, thu nhập;</w:t>
      </w:r>
    </w:p>
    <w:p w:rsidR="00422E5D" w:rsidRPr="00B0290C" w:rsidRDefault="00422E5D" w:rsidP="00422E5D">
      <w:pPr>
        <w:spacing w:after="120"/>
        <w:ind w:firstLine="567"/>
        <w:rPr>
          <w:sz w:val="28"/>
          <w:szCs w:val="28"/>
        </w:rPr>
      </w:pPr>
      <w:r w:rsidRPr="00B0290C">
        <w:rPr>
          <w:sz w:val="28"/>
          <w:szCs w:val="28"/>
          <w:lang w:val="vi-VN"/>
        </w:rPr>
        <w:t>4. Các tài liệu khác có liên quan đến việc xác minh.</w:t>
      </w:r>
    </w:p>
    <w:p w:rsidR="00422E5D" w:rsidRPr="00B0290C" w:rsidRDefault="00422E5D" w:rsidP="00422E5D">
      <w:pPr>
        <w:spacing w:after="120"/>
        <w:ind w:firstLine="567"/>
        <w:rPr>
          <w:sz w:val="28"/>
          <w:szCs w:val="28"/>
        </w:rPr>
      </w:pPr>
      <w:r w:rsidRPr="00B0290C">
        <w:rPr>
          <w:sz w:val="28"/>
          <w:szCs w:val="28"/>
          <w:lang w:val="vi-VN"/>
        </w:rPr>
        <w:t>- Số lượng: 01 bộ.</w:t>
      </w:r>
    </w:p>
    <w:p w:rsidR="00422E5D" w:rsidRPr="00B0290C" w:rsidRDefault="00422E5D" w:rsidP="00422E5D">
      <w:pPr>
        <w:pStyle w:val="BodyText"/>
        <w:spacing w:after="120"/>
        <w:ind w:firstLine="567"/>
        <w:jc w:val="both"/>
        <w:rPr>
          <w:rStyle w:val="BodyTextChar1"/>
          <w:lang w:eastAsia="vi-VN"/>
        </w:rPr>
      </w:pPr>
      <w:r w:rsidRPr="00B0290C">
        <w:rPr>
          <w:rStyle w:val="BodyTextChar1"/>
          <w:b/>
          <w:lang w:eastAsia="vi-VN"/>
        </w:rPr>
        <w:t>4.3. Đối tượng thực hiện</w:t>
      </w:r>
      <w:r w:rsidRPr="00B0290C">
        <w:rPr>
          <w:rStyle w:val="BodyTextChar1"/>
          <w:lang w:eastAsia="vi-VN"/>
        </w:rPr>
        <w:t xml:space="preserve"> </w:t>
      </w:r>
      <w:r w:rsidRPr="00B0290C">
        <w:rPr>
          <w:rFonts w:ascii="Times New Roman" w:hAnsi="Times New Roman"/>
          <w:b/>
          <w:szCs w:val="28"/>
        </w:rPr>
        <w:t>thủ tục hành chính</w:t>
      </w:r>
      <w:r w:rsidRPr="00B0290C">
        <w:rPr>
          <w:rStyle w:val="BodyTextChar1"/>
          <w:lang w:eastAsia="vi-VN"/>
        </w:rPr>
        <w:t>: cá nhân.</w:t>
      </w:r>
    </w:p>
    <w:p w:rsidR="00422E5D" w:rsidRPr="00B0290C" w:rsidRDefault="00422E5D" w:rsidP="00422E5D">
      <w:pPr>
        <w:pStyle w:val="BodyText"/>
        <w:spacing w:after="120"/>
        <w:ind w:firstLine="567"/>
        <w:jc w:val="both"/>
        <w:rPr>
          <w:rStyle w:val="BodyTextChar1"/>
          <w:lang w:eastAsia="vi-VN"/>
        </w:rPr>
      </w:pPr>
      <w:r w:rsidRPr="00B0290C">
        <w:rPr>
          <w:rStyle w:val="BodyTextChar1"/>
          <w:b/>
          <w:lang w:eastAsia="vi-VN"/>
        </w:rPr>
        <w:t>4.4. Cơ quan thực hiện</w:t>
      </w:r>
      <w:r w:rsidRPr="00B0290C">
        <w:rPr>
          <w:rStyle w:val="BodyTextChar1"/>
          <w:lang w:eastAsia="vi-VN"/>
        </w:rPr>
        <w:t xml:space="preserve"> </w:t>
      </w:r>
      <w:r w:rsidRPr="00B0290C">
        <w:rPr>
          <w:rFonts w:ascii="Times New Roman" w:hAnsi="Times New Roman"/>
          <w:b/>
          <w:szCs w:val="28"/>
        </w:rPr>
        <w:t>thủ tục hành chính</w:t>
      </w:r>
      <w:r w:rsidRPr="00B0290C">
        <w:rPr>
          <w:rStyle w:val="BodyTextChar1"/>
          <w:lang w:eastAsia="vi-VN"/>
        </w:rPr>
        <w:t xml:space="preserve">: </w:t>
      </w:r>
    </w:p>
    <w:p w:rsidR="00422E5D" w:rsidRPr="00B0290C" w:rsidRDefault="00422E5D" w:rsidP="00422E5D">
      <w:pPr>
        <w:pStyle w:val="BodyText"/>
        <w:spacing w:after="120"/>
        <w:ind w:firstLine="567"/>
        <w:jc w:val="both"/>
        <w:rPr>
          <w:rStyle w:val="BodyTextChar1"/>
          <w:lang w:eastAsia="vi-VN"/>
        </w:rPr>
      </w:pPr>
      <w:r w:rsidRPr="00B0290C">
        <w:rPr>
          <w:rStyle w:val="BodyTextChar1"/>
          <w:lang w:eastAsia="vi-VN"/>
        </w:rPr>
        <w:t>Cơ quan kiểm soát tài sản, thu nhập được quy định tại Điều 30 Luật PCTN 2018.</w:t>
      </w:r>
    </w:p>
    <w:p w:rsidR="00422E5D" w:rsidRPr="00B0290C" w:rsidRDefault="00422E5D" w:rsidP="00422E5D">
      <w:pPr>
        <w:pStyle w:val="BodyText"/>
        <w:tabs>
          <w:tab w:val="left" w:pos="919"/>
        </w:tabs>
        <w:spacing w:after="120"/>
        <w:ind w:firstLine="567"/>
        <w:jc w:val="both"/>
        <w:rPr>
          <w:rStyle w:val="BodyTextChar1"/>
          <w:lang w:eastAsia="vi-VN"/>
        </w:rPr>
      </w:pPr>
      <w:r w:rsidRPr="00B0290C">
        <w:rPr>
          <w:rStyle w:val="BodyTextChar1"/>
          <w:b/>
          <w:lang w:eastAsia="vi-VN"/>
        </w:rPr>
        <w:t>4.5. Kết quả thực hiện</w:t>
      </w:r>
      <w:r w:rsidRPr="00B0290C">
        <w:rPr>
          <w:rFonts w:ascii="Times New Roman" w:hAnsi="Times New Roman"/>
          <w:b/>
          <w:szCs w:val="28"/>
        </w:rPr>
        <w:t xml:space="preserve"> thủ tục hành chính</w:t>
      </w:r>
      <w:r w:rsidRPr="00B0290C">
        <w:rPr>
          <w:rStyle w:val="BodyTextChar1"/>
          <w:lang w:eastAsia="vi-VN"/>
        </w:rPr>
        <w:t xml:space="preserve">: </w:t>
      </w:r>
    </w:p>
    <w:p w:rsidR="00422E5D" w:rsidRPr="00B0290C" w:rsidRDefault="00422E5D" w:rsidP="00422E5D">
      <w:pPr>
        <w:pStyle w:val="BodyText"/>
        <w:tabs>
          <w:tab w:val="left" w:pos="919"/>
        </w:tabs>
        <w:spacing w:after="120"/>
        <w:ind w:firstLine="567"/>
        <w:jc w:val="both"/>
        <w:rPr>
          <w:rStyle w:val="BodyTextChar1"/>
          <w:lang w:eastAsia="vi-VN"/>
        </w:rPr>
      </w:pPr>
      <w:r w:rsidRPr="00B0290C">
        <w:rPr>
          <w:rStyle w:val="BodyTextChar1"/>
          <w:lang w:eastAsia="vi-VN"/>
        </w:rPr>
        <w:t>- Báo cáo kết quả xác minh tài sản, thu nhập.</w:t>
      </w:r>
    </w:p>
    <w:p w:rsidR="00422E5D" w:rsidRPr="00B0290C" w:rsidRDefault="00422E5D" w:rsidP="00422E5D">
      <w:pPr>
        <w:pStyle w:val="BodyText"/>
        <w:tabs>
          <w:tab w:val="left" w:pos="919"/>
        </w:tabs>
        <w:spacing w:after="120"/>
        <w:ind w:firstLine="567"/>
        <w:jc w:val="both"/>
        <w:rPr>
          <w:rStyle w:val="BodyTextChar1"/>
          <w:lang w:eastAsia="vi-VN"/>
        </w:rPr>
      </w:pPr>
      <w:r w:rsidRPr="00B0290C">
        <w:rPr>
          <w:rStyle w:val="BodyTextChar1"/>
          <w:lang w:eastAsia="vi-VN"/>
        </w:rPr>
        <w:t>- Kết luận xác minh tài sản, thu nhập.</w:t>
      </w:r>
    </w:p>
    <w:p w:rsidR="00422E5D" w:rsidRPr="00B0290C" w:rsidRDefault="00422E5D" w:rsidP="00422E5D">
      <w:pPr>
        <w:pStyle w:val="BodyText"/>
        <w:tabs>
          <w:tab w:val="left" w:pos="919"/>
        </w:tabs>
        <w:spacing w:after="120"/>
        <w:ind w:firstLine="567"/>
        <w:jc w:val="both"/>
        <w:rPr>
          <w:rFonts w:ascii="Times New Roman" w:hAnsi="Times New Roman"/>
          <w:szCs w:val="28"/>
        </w:rPr>
      </w:pPr>
      <w:r w:rsidRPr="00B0290C">
        <w:rPr>
          <w:rStyle w:val="BodyTextChar1"/>
          <w:b/>
          <w:lang w:eastAsia="vi-VN"/>
        </w:rPr>
        <w:lastRenderedPageBreak/>
        <w:t>4.6. Phí, lệ phí:</w:t>
      </w:r>
      <w:r w:rsidRPr="00B0290C">
        <w:rPr>
          <w:rStyle w:val="BodyTextChar1"/>
          <w:lang w:eastAsia="vi-VN"/>
        </w:rPr>
        <w:t xml:space="preserve"> không.</w:t>
      </w:r>
    </w:p>
    <w:p w:rsidR="00422E5D" w:rsidRPr="00185219" w:rsidRDefault="00422E5D" w:rsidP="00422E5D">
      <w:pPr>
        <w:pStyle w:val="BodyText"/>
        <w:spacing w:after="120"/>
        <w:ind w:firstLine="567"/>
        <w:jc w:val="both"/>
        <w:rPr>
          <w:rFonts w:ascii="Times New Roman" w:hAnsi="Times New Roman"/>
          <w:szCs w:val="28"/>
        </w:rPr>
      </w:pPr>
      <w:r w:rsidRPr="00B0290C">
        <w:rPr>
          <w:rStyle w:val="BodyTextChar1"/>
          <w:b/>
        </w:rPr>
        <w:t xml:space="preserve">4.7. </w:t>
      </w:r>
      <w:r w:rsidRPr="00B0290C">
        <w:rPr>
          <w:rStyle w:val="BodyTextChar1"/>
          <w:b/>
          <w:lang w:eastAsia="vi-VN"/>
        </w:rPr>
        <w:t xml:space="preserve">Tên mẫu đơn, tờ </w:t>
      </w:r>
      <w:r w:rsidRPr="00B0290C">
        <w:rPr>
          <w:rStyle w:val="BodyTextChar1"/>
          <w:b/>
        </w:rPr>
        <w:t>khai:</w:t>
      </w:r>
      <w:r>
        <w:rPr>
          <w:rStyle w:val="BodyTextChar1"/>
          <w:b/>
        </w:rPr>
        <w:t xml:space="preserve"> </w:t>
      </w:r>
      <w:r w:rsidRPr="00185219">
        <w:rPr>
          <w:rFonts w:ascii="Times New Roman" w:hAnsi="Times New Roman"/>
          <w:szCs w:val="28"/>
        </w:rPr>
        <w:t>không.</w:t>
      </w:r>
    </w:p>
    <w:p w:rsidR="00422E5D" w:rsidRPr="00B0290C" w:rsidRDefault="00422E5D" w:rsidP="00422E5D">
      <w:pPr>
        <w:pStyle w:val="BodyText"/>
        <w:spacing w:after="120"/>
        <w:ind w:firstLine="567"/>
        <w:jc w:val="both"/>
        <w:rPr>
          <w:rStyle w:val="BodyTextChar1"/>
          <w:lang w:eastAsia="vi-VN"/>
        </w:rPr>
      </w:pPr>
      <w:r w:rsidRPr="00B0290C">
        <w:rPr>
          <w:rStyle w:val="BodyTextChar1"/>
          <w:b/>
        </w:rPr>
        <w:t xml:space="preserve">4.8. </w:t>
      </w:r>
      <w:r w:rsidRPr="00B0290C">
        <w:rPr>
          <w:rStyle w:val="BodyTextChar1"/>
          <w:b/>
          <w:lang w:eastAsia="vi-VN"/>
        </w:rPr>
        <w:t>Yêu cầu, điều kiện thực hiện thủ tục hành chính:</w:t>
      </w:r>
      <w:r w:rsidRPr="00B0290C">
        <w:rPr>
          <w:rStyle w:val="BodyTextChar1"/>
          <w:lang w:eastAsia="vi-VN"/>
        </w:rPr>
        <w:t xml:space="preserve"> </w:t>
      </w:r>
    </w:p>
    <w:p w:rsidR="00422E5D" w:rsidRPr="00B0290C" w:rsidRDefault="00422E5D" w:rsidP="00422E5D">
      <w:pPr>
        <w:pStyle w:val="BodyText"/>
        <w:spacing w:after="120"/>
        <w:ind w:firstLine="567"/>
        <w:jc w:val="both"/>
        <w:rPr>
          <w:rStyle w:val="BodyTextChar1"/>
          <w:spacing w:val="-12"/>
        </w:rPr>
      </w:pPr>
      <w:r w:rsidRPr="00B0290C">
        <w:rPr>
          <w:rStyle w:val="BodyTextChar1"/>
          <w:spacing w:val="-12"/>
        </w:rPr>
        <w:t>Cơ quan kiểm soát tài sản, thu nhập xác minh tài sản, thu nhập khi có một trong các căn cứ sau đây:</w:t>
      </w:r>
    </w:p>
    <w:p w:rsidR="00422E5D" w:rsidRPr="00B0290C" w:rsidRDefault="00422E5D" w:rsidP="00422E5D">
      <w:pPr>
        <w:pStyle w:val="BodyText"/>
        <w:spacing w:after="120"/>
        <w:ind w:firstLine="567"/>
        <w:jc w:val="both"/>
        <w:rPr>
          <w:rStyle w:val="BodyTextChar1"/>
        </w:rPr>
      </w:pPr>
      <w:r w:rsidRPr="00B0290C">
        <w:rPr>
          <w:rStyle w:val="BodyTextChar1"/>
        </w:rPr>
        <w:t>1. Có dấu hiệu rõ ràng về việc kê khai tài sản, thu nhập không trung thực;</w:t>
      </w:r>
    </w:p>
    <w:p w:rsidR="00422E5D" w:rsidRPr="00B0290C" w:rsidRDefault="00422E5D" w:rsidP="00422E5D">
      <w:pPr>
        <w:pStyle w:val="BodyText"/>
        <w:spacing w:after="120"/>
        <w:ind w:firstLine="567"/>
        <w:jc w:val="both"/>
        <w:rPr>
          <w:rStyle w:val="BodyTextChar1"/>
          <w:spacing w:val="-4"/>
        </w:rPr>
      </w:pPr>
      <w:r w:rsidRPr="00B0290C">
        <w:rPr>
          <w:rStyle w:val="BodyTextChar1"/>
          <w:spacing w:val="-4"/>
        </w:rPr>
        <w:t>2. Có biến động tăng về tài sản, thu nhập từ 300.000.000 đồng trở lên so với tài sản, thu nhập đã kê khai lần liền trước đó mà người có nghĩa vụ kê khai giải trình không hợp lý về nguồn gốc;</w:t>
      </w:r>
    </w:p>
    <w:p w:rsidR="00422E5D" w:rsidRPr="00B0290C" w:rsidRDefault="00422E5D" w:rsidP="00422E5D">
      <w:pPr>
        <w:pStyle w:val="BodyText"/>
        <w:spacing w:after="120"/>
        <w:ind w:firstLine="567"/>
        <w:jc w:val="both"/>
        <w:rPr>
          <w:rStyle w:val="BodyTextChar1"/>
        </w:rPr>
      </w:pPr>
      <w:r w:rsidRPr="00B0290C">
        <w:rPr>
          <w:rStyle w:val="BodyTextChar1"/>
        </w:rPr>
        <w:t>3.Có tố cáo về việc kê khai tài sản, thu nhập không trung thực và đủ điều kiện thụ lý theo quy định của Luật Tố cáo;</w:t>
      </w:r>
    </w:p>
    <w:p w:rsidR="00422E5D" w:rsidRPr="00B0290C" w:rsidRDefault="00422E5D" w:rsidP="00422E5D">
      <w:pPr>
        <w:pStyle w:val="BodyText"/>
        <w:spacing w:after="120"/>
        <w:ind w:firstLine="567"/>
        <w:jc w:val="both"/>
        <w:rPr>
          <w:rStyle w:val="BodyTextChar1"/>
        </w:rPr>
      </w:pPr>
      <w:r w:rsidRPr="00B0290C">
        <w:rPr>
          <w:rStyle w:val="BodyTextChar1"/>
        </w:rPr>
        <w:t>4. Thuộc trường hợp xác minh theo kế hoạch xác minh tài sản, thu nhập hàng năm đối với người có nghĩa vụ kê khai được lựa chọn ngẫu nhiên;</w:t>
      </w:r>
    </w:p>
    <w:p w:rsidR="00422E5D" w:rsidRPr="008E60E4" w:rsidRDefault="00422E5D" w:rsidP="00422E5D">
      <w:pPr>
        <w:pStyle w:val="BodyText"/>
        <w:spacing w:after="120"/>
        <w:ind w:firstLine="567"/>
        <w:jc w:val="both"/>
        <w:rPr>
          <w:rStyle w:val="BodyTextChar1"/>
          <w:spacing w:val="-4"/>
        </w:rPr>
      </w:pPr>
      <w:r w:rsidRPr="008E60E4">
        <w:rPr>
          <w:rStyle w:val="BodyTextChar1"/>
          <w:spacing w:val="-4"/>
        </w:rPr>
        <w:t>5. Có yêu cầu hoặc kiến nghị của cơ quan, tổ chức, đơn vị, cá nhân có thẩm quyền theo quy định tại Điều 42 của Luật PCTN.</w:t>
      </w:r>
    </w:p>
    <w:p w:rsidR="00422E5D" w:rsidRPr="00B0290C" w:rsidRDefault="00422E5D" w:rsidP="00422E5D">
      <w:pPr>
        <w:pStyle w:val="BodyText"/>
        <w:spacing w:after="120"/>
        <w:ind w:firstLine="567"/>
        <w:jc w:val="both"/>
        <w:rPr>
          <w:rFonts w:ascii="Times New Roman" w:hAnsi="Times New Roman"/>
          <w:szCs w:val="28"/>
        </w:rPr>
      </w:pPr>
      <w:r w:rsidRPr="00B0290C">
        <w:rPr>
          <w:rStyle w:val="BodyTextChar1"/>
          <w:b/>
        </w:rPr>
        <w:t xml:space="preserve">4. 9. </w:t>
      </w:r>
      <w:r w:rsidRPr="00B0290C">
        <w:rPr>
          <w:rStyle w:val="BodyTextChar1"/>
          <w:b/>
          <w:lang w:eastAsia="vi-VN"/>
        </w:rPr>
        <w:t>Căn cứ pháp lý để thực hiện thủ tục hành chính</w:t>
      </w:r>
      <w:r w:rsidRPr="00B0290C">
        <w:rPr>
          <w:rStyle w:val="BodyTextChar1"/>
        </w:rPr>
        <w:t>:</w:t>
      </w:r>
    </w:p>
    <w:p w:rsidR="00422E5D" w:rsidRPr="00B0290C" w:rsidRDefault="00422E5D" w:rsidP="00422E5D">
      <w:pPr>
        <w:pStyle w:val="BodyText"/>
        <w:spacing w:after="120"/>
        <w:ind w:firstLine="567"/>
        <w:jc w:val="both"/>
        <w:rPr>
          <w:rStyle w:val="BodyTextChar1"/>
        </w:rPr>
      </w:pPr>
      <w:r w:rsidRPr="00B0290C">
        <w:rPr>
          <w:rStyle w:val="BodyTextChar1"/>
        </w:rPr>
        <w:t xml:space="preserve">- Luật phòng chống tham nhũng số 36/2018/QH14 ngày 20/11/2018; </w:t>
      </w:r>
    </w:p>
    <w:p w:rsidR="00422E5D" w:rsidRPr="00B0290C" w:rsidRDefault="00422E5D" w:rsidP="00422E5D">
      <w:pPr>
        <w:pStyle w:val="BodyText"/>
        <w:spacing w:after="120"/>
        <w:ind w:firstLine="567"/>
        <w:jc w:val="both"/>
        <w:rPr>
          <w:rStyle w:val="BodyTextChar1"/>
        </w:rPr>
      </w:pPr>
      <w:r w:rsidRPr="00B0290C">
        <w:rPr>
          <w:rStyle w:val="BodyTextChar1"/>
        </w:rPr>
        <w:t>- Nghị định số 130/2020/NĐ-CP ngày 30/10/2020 của Chính phủ về kiểm soát tài sản, thu nhập của người có chức vụ, quyền hạn trong cơ quan, tổ chức, đơn vị.</w:t>
      </w:r>
    </w:p>
    <w:p w:rsidR="00422E5D" w:rsidRPr="00B0290C" w:rsidRDefault="00422E5D" w:rsidP="00422E5D">
      <w:pPr>
        <w:shd w:val="clear" w:color="auto" w:fill="FFFFFF"/>
        <w:spacing w:after="120" w:line="234" w:lineRule="atLeast"/>
        <w:ind w:firstLine="567"/>
        <w:jc w:val="both"/>
        <w:rPr>
          <w:b/>
          <w:sz w:val="28"/>
          <w:szCs w:val="28"/>
        </w:rPr>
      </w:pPr>
      <w:r w:rsidRPr="00B0290C">
        <w:rPr>
          <w:b/>
          <w:sz w:val="28"/>
          <w:szCs w:val="28"/>
          <w:lang w:val="nl-NL"/>
        </w:rPr>
        <w:t>4. 10. Lưu hồ sơ (ISO)</w:t>
      </w:r>
      <w:r w:rsidRPr="00B0290C">
        <w:rPr>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6"/>
        <w:gridCol w:w="3967"/>
        <w:gridCol w:w="3118"/>
      </w:tblGrid>
      <w:tr w:rsidR="00422E5D" w:rsidRPr="00B0290C" w:rsidTr="00112BDF">
        <w:tc>
          <w:tcPr>
            <w:tcW w:w="7479" w:type="dxa"/>
          </w:tcPr>
          <w:p w:rsidR="00422E5D" w:rsidRPr="00B0290C" w:rsidRDefault="00422E5D" w:rsidP="00112BDF">
            <w:pPr>
              <w:pStyle w:val="NormalWeb"/>
              <w:spacing w:before="40" w:beforeAutospacing="0" w:after="40" w:afterAutospacing="0"/>
              <w:jc w:val="center"/>
              <w:rPr>
                <w:rFonts w:ascii="Times New Roman" w:hAnsi="Times New Roman"/>
                <w:b/>
                <w:sz w:val="28"/>
                <w:szCs w:val="28"/>
              </w:rPr>
            </w:pPr>
            <w:r w:rsidRPr="00B0290C">
              <w:rPr>
                <w:rFonts w:ascii="Times New Roman" w:hAnsi="Times New Roman"/>
                <w:b/>
                <w:bCs/>
                <w:sz w:val="28"/>
                <w:szCs w:val="28"/>
                <w:lang w:val="vi-VN"/>
              </w:rPr>
              <w:t>Thành phần hồ sơ lưu</w:t>
            </w:r>
          </w:p>
        </w:tc>
        <w:tc>
          <w:tcPr>
            <w:tcW w:w="3969" w:type="dxa"/>
          </w:tcPr>
          <w:p w:rsidR="00422E5D" w:rsidRPr="00B0290C" w:rsidRDefault="00422E5D" w:rsidP="00112BDF">
            <w:pPr>
              <w:pStyle w:val="NormalWeb"/>
              <w:spacing w:before="40" w:beforeAutospacing="0" w:after="40" w:afterAutospacing="0"/>
              <w:jc w:val="center"/>
              <w:rPr>
                <w:rFonts w:ascii="Times New Roman" w:hAnsi="Times New Roman"/>
                <w:b/>
                <w:sz w:val="28"/>
                <w:szCs w:val="28"/>
              </w:rPr>
            </w:pPr>
            <w:r w:rsidRPr="00B0290C">
              <w:rPr>
                <w:rFonts w:ascii="Times New Roman" w:hAnsi="Times New Roman"/>
                <w:b/>
                <w:sz w:val="28"/>
                <w:szCs w:val="28"/>
                <w:lang w:val="nl-NL"/>
              </w:rPr>
              <w:t>Bộ phận lưu trữ</w:t>
            </w:r>
          </w:p>
        </w:tc>
        <w:tc>
          <w:tcPr>
            <w:tcW w:w="3119" w:type="dxa"/>
          </w:tcPr>
          <w:p w:rsidR="00422E5D" w:rsidRPr="00B0290C" w:rsidRDefault="00422E5D" w:rsidP="00112BDF">
            <w:pPr>
              <w:pStyle w:val="NormalWeb"/>
              <w:spacing w:before="40" w:beforeAutospacing="0" w:after="40" w:afterAutospacing="0"/>
              <w:jc w:val="center"/>
              <w:rPr>
                <w:rFonts w:ascii="Times New Roman" w:hAnsi="Times New Roman"/>
                <w:b/>
                <w:sz w:val="28"/>
                <w:szCs w:val="28"/>
              </w:rPr>
            </w:pPr>
            <w:r w:rsidRPr="00B0290C">
              <w:rPr>
                <w:rFonts w:ascii="Times New Roman" w:hAnsi="Times New Roman"/>
                <w:b/>
                <w:bCs/>
                <w:sz w:val="28"/>
                <w:szCs w:val="28"/>
                <w:lang w:val="nl-NL"/>
              </w:rPr>
              <w:t>Thời gian lưu</w:t>
            </w:r>
          </w:p>
        </w:tc>
      </w:tr>
      <w:tr w:rsidR="00422E5D" w:rsidRPr="00B0290C" w:rsidTr="00112BDF">
        <w:tc>
          <w:tcPr>
            <w:tcW w:w="7479" w:type="dxa"/>
            <w:vAlign w:val="center"/>
          </w:tcPr>
          <w:p w:rsidR="00422E5D" w:rsidRPr="00B0290C" w:rsidRDefault="00422E5D" w:rsidP="00112BDF">
            <w:pPr>
              <w:spacing w:before="40" w:after="40"/>
              <w:rPr>
                <w:sz w:val="28"/>
                <w:szCs w:val="28"/>
              </w:rPr>
            </w:pPr>
            <w:r w:rsidRPr="00B0290C">
              <w:rPr>
                <w:sz w:val="28"/>
                <w:szCs w:val="28"/>
              </w:rPr>
              <w:t xml:space="preserve">- Như mục 4. </w:t>
            </w:r>
            <w:r w:rsidRPr="00B0290C">
              <w:rPr>
                <w:b/>
                <w:sz w:val="28"/>
                <w:szCs w:val="28"/>
              </w:rPr>
              <w:t>2</w:t>
            </w:r>
            <w:r w:rsidRPr="00B0290C">
              <w:rPr>
                <w:sz w:val="28"/>
                <w:szCs w:val="28"/>
              </w:rPr>
              <w:t>;</w:t>
            </w:r>
          </w:p>
          <w:p w:rsidR="00422E5D" w:rsidRPr="00B0290C" w:rsidRDefault="00422E5D" w:rsidP="00112BDF">
            <w:pPr>
              <w:pStyle w:val="BodyText"/>
              <w:tabs>
                <w:tab w:val="left" w:pos="919"/>
              </w:tabs>
              <w:spacing w:after="120"/>
              <w:jc w:val="both"/>
              <w:rPr>
                <w:rFonts w:ascii="Times New Roman" w:hAnsi="Times New Roman"/>
                <w:szCs w:val="28"/>
              </w:rPr>
            </w:pPr>
            <w:r w:rsidRPr="00B0290C">
              <w:rPr>
                <w:rFonts w:ascii="Times New Roman" w:hAnsi="Times New Roman"/>
                <w:szCs w:val="28"/>
              </w:rPr>
              <w:t>- Kết quả giải quyết TTHC:</w:t>
            </w:r>
          </w:p>
          <w:p w:rsidR="00422E5D" w:rsidRPr="00B0290C" w:rsidRDefault="00422E5D" w:rsidP="00112BDF">
            <w:pPr>
              <w:pStyle w:val="BodyText"/>
              <w:tabs>
                <w:tab w:val="left" w:pos="919"/>
              </w:tabs>
              <w:spacing w:after="120"/>
              <w:jc w:val="both"/>
              <w:rPr>
                <w:rStyle w:val="BodyTextChar1"/>
                <w:lang w:eastAsia="vi-VN"/>
              </w:rPr>
            </w:pPr>
            <w:r w:rsidRPr="00B0290C">
              <w:rPr>
                <w:rStyle w:val="BodyTextChar1"/>
                <w:lang w:eastAsia="vi-VN"/>
              </w:rPr>
              <w:t>+ Báo cáo kết quả xác minh tài sản, thu nhập.</w:t>
            </w:r>
          </w:p>
          <w:p w:rsidR="00422E5D" w:rsidRPr="00B0290C" w:rsidRDefault="00422E5D" w:rsidP="00112BDF">
            <w:pPr>
              <w:pStyle w:val="BodyText"/>
              <w:tabs>
                <w:tab w:val="left" w:pos="919"/>
              </w:tabs>
              <w:spacing w:after="120"/>
              <w:jc w:val="both"/>
              <w:rPr>
                <w:rFonts w:ascii="Times New Roman" w:hAnsi="Times New Roman"/>
                <w:szCs w:val="28"/>
                <w:lang w:eastAsia="vi-VN"/>
              </w:rPr>
            </w:pPr>
            <w:r w:rsidRPr="00B0290C">
              <w:rPr>
                <w:rStyle w:val="BodyTextChar1"/>
                <w:lang w:eastAsia="vi-VN"/>
              </w:rPr>
              <w:t>+ Kết luận xác minh tài sản, thu nhập.</w:t>
            </w:r>
          </w:p>
        </w:tc>
        <w:tc>
          <w:tcPr>
            <w:tcW w:w="3969" w:type="dxa"/>
            <w:vAlign w:val="center"/>
          </w:tcPr>
          <w:p w:rsidR="00422E5D" w:rsidRPr="00B0290C" w:rsidRDefault="00422E5D" w:rsidP="00112BDF">
            <w:pPr>
              <w:pStyle w:val="BodyText"/>
              <w:spacing w:after="120"/>
              <w:jc w:val="both"/>
              <w:rPr>
                <w:rFonts w:ascii="Times New Roman" w:hAnsi="Times New Roman"/>
                <w:szCs w:val="28"/>
                <w:lang w:eastAsia="vi-VN"/>
              </w:rPr>
            </w:pPr>
            <w:r w:rsidRPr="00B0290C">
              <w:rPr>
                <w:rStyle w:val="BodyTextChar1"/>
                <w:lang w:eastAsia="vi-VN"/>
              </w:rPr>
              <w:t>Cơ quan kiểm soát tài sản thu nhập được quy định tại Điều 30 Luật PCTN 2018.</w:t>
            </w:r>
          </w:p>
        </w:tc>
        <w:tc>
          <w:tcPr>
            <w:tcW w:w="3119" w:type="dxa"/>
            <w:vAlign w:val="center"/>
          </w:tcPr>
          <w:p w:rsidR="00422E5D" w:rsidRPr="00B0290C" w:rsidRDefault="00422E5D" w:rsidP="00112BDF">
            <w:pPr>
              <w:pStyle w:val="NormalWeb"/>
              <w:spacing w:before="0" w:beforeAutospacing="0" w:after="120" w:afterAutospacing="0" w:line="234" w:lineRule="atLeast"/>
              <w:jc w:val="both"/>
              <w:rPr>
                <w:rFonts w:ascii="Times New Roman" w:hAnsi="Times New Roman"/>
                <w:b/>
                <w:bCs/>
                <w:sz w:val="28"/>
                <w:szCs w:val="28"/>
              </w:rPr>
            </w:pPr>
            <w:r w:rsidRPr="00B0290C">
              <w:rPr>
                <w:rFonts w:ascii="Times New Roman" w:hAnsi="Times New Roman"/>
                <w:sz w:val="28"/>
                <w:szCs w:val="28"/>
              </w:rPr>
              <w:t xml:space="preserve">Từ </w:t>
            </w:r>
            <w:r>
              <w:rPr>
                <w:rFonts w:ascii="Times New Roman" w:hAnsi="Times New Roman"/>
                <w:sz w:val="28"/>
                <w:szCs w:val="28"/>
              </w:rPr>
              <w:t>01</w:t>
            </w:r>
            <w:r w:rsidRPr="00B0290C">
              <w:rPr>
                <w:rFonts w:ascii="Times New Roman" w:hAnsi="Times New Roman"/>
                <w:sz w:val="28"/>
                <w:szCs w:val="28"/>
              </w:rPr>
              <w:t xml:space="preserve"> năm, sau đó chuyển hồ sơ đến kho lưu trữ của cơ quan.</w:t>
            </w:r>
          </w:p>
        </w:tc>
      </w:tr>
    </w:tbl>
    <w:p w:rsidR="00422E5D" w:rsidRPr="00577DDD" w:rsidRDefault="00422E5D" w:rsidP="00422E5D">
      <w:pPr>
        <w:spacing w:after="120"/>
        <w:rPr>
          <w:b/>
          <w:bCs/>
        </w:rPr>
      </w:pPr>
    </w:p>
    <w:p w:rsidR="00FC39C9" w:rsidRDefault="00FC39C9"/>
    <w:sectPr w:rsidR="00FC39C9" w:rsidSect="000F7392">
      <w:pgSz w:w="16840" w:h="11907" w:orient="landscape" w:code="9"/>
      <w:pgMar w:top="1247" w:right="851" w:bottom="1077" w:left="1418"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5D"/>
    <w:rsid w:val="00422E5D"/>
    <w:rsid w:val="00681049"/>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C143C-C715-48C5-A066-8B70D9AC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E5D"/>
    <w:pPr>
      <w:widowControl w:val="0"/>
      <w:autoSpaceDE w:val="0"/>
      <w:autoSpaceDN w:val="0"/>
      <w:spacing w:after="0" w:line="240"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22E5D"/>
    <w:pPr>
      <w:widowControl/>
      <w:autoSpaceDE/>
      <w:autoSpaceDN/>
      <w:spacing w:before="100" w:beforeAutospacing="1" w:after="100" w:afterAutospacing="1"/>
    </w:pPr>
    <w:rPr>
      <w:rFonts w:ascii="Verdana" w:hAnsi="Verdana"/>
      <w:sz w:val="24"/>
      <w:szCs w:val="24"/>
    </w:rPr>
  </w:style>
  <w:style w:type="paragraph" w:styleId="BodyText">
    <w:name w:val="Body Text"/>
    <w:basedOn w:val="Normal"/>
    <w:link w:val="BodyTextChar"/>
    <w:rsid w:val="00422E5D"/>
    <w:pPr>
      <w:widowControl/>
      <w:autoSpaceDE/>
      <w:autoSpaceDN/>
      <w:jc w:val="center"/>
    </w:pPr>
    <w:rPr>
      <w:rFonts w:ascii=".VnTime" w:eastAsia="Times New Roman" w:hAnsi=".VnTime"/>
      <w:sz w:val="28"/>
      <w:szCs w:val="20"/>
    </w:rPr>
  </w:style>
  <w:style w:type="character" w:customStyle="1" w:styleId="BodyTextChar">
    <w:name w:val="Body Text Char"/>
    <w:basedOn w:val="DefaultParagraphFont"/>
    <w:link w:val="BodyText"/>
    <w:rsid w:val="00422E5D"/>
    <w:rPr>
      <w:rFonts w:ascii=".VnTime" w:eastAsia="Times New Roman" w:hAnsi=".VnTime" w:cs="Times New Roman"/>
      <w:sz w:val="28"/>
      <w:szCs w:val="20"/>
    </w:rPr>
  </w:style>
  <w:style w:type="character" w:customStyle="1" w:styleId="BodyTextChar1">
    <w:name w:val="Body Text Char1"/>
    <w:uiPriority w:val="99"/>
    <w:rsid w:val="00422E5D"/>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2022-10-06T08:53:00Z</dcterms:created>
  <dcterms:modified xsi:type="dcterms:W3CDTF">2022-10-06T08:54:00Z</dcterms:modified>
</cp:coreProperties>
</file>